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F1C77" w14:textId="3360B73A" w:rsidR="00665749" w:rsidRPr="00665749" w:rsidRDefault="00665749" w:rsidP="00665749">
      <w:pPr>
        <w:spacing w:before="100" w:beforeAutospacing="1" w:after="100" w:afterAutospacing="1"/>
        <w:jc w:val="center"/>
        <w:outlineLvl w:val="1"/>
        <w:rPr>
          <w:rFonts w:ascii="Calibri" w:hAnsi="Calibri" w:cs="Calibri"/>
          <w:b/>
          <w:bCs/>
          <w:caps/>
          <w:sz w:val="32"/>
          <w:szCs w:val="32"/>
        </w:rPr>
      </w:pPr>
      <w:r>
        <w:rPr>
          <w:rFonts w:ascii="Calibri" w:hAnsi="Calibri"/>
          <w:b/>
          <w:sz w:val="24"/>
          <w:szCs w:val="24"/>
          <w:u w:val="single"/>
          <w:lang w:eastAsia="nl-NL"/>
        </w:rPr>
        <w:t xml:space="preserve"> </w:t>
      </w:r>
      <w:r w:rsidRPr="00665749">
        <w:rPr>
          <w:rFonts w:ascii="Calibri" w:hAnsi="Calibri" w:cs="Calibri"/>
          <w:b/>
          <w:bCs/>
          <w:caps/>
          <w:sz w:val="32"/>
          <w:szCs w:val="32"/>
        </w:rPr>
        <w:t>Hygiënevoorwaarden uitbating horecazaak</w:t>
      </w:r>
    </w:p>
    <w:p w14:paraId="66AEBDBB" w14:textId="77777777" w:rsidR="0003015E" w:rsidRDefault="0003015E" w:rsidP="00665749">
      <w:pPr>
        <w:spacing w:before="100" w:beforeAutospacing="1" w:after="0" w:line="240" w:lineRule="auto"/>
        <w:outlineLvl w:val="3"/>
        <w:rPr>
          <w:rFonts w:ascii="Calibri" w:hAnsi="Calibri" w:cs="Calibri"/>
          <w:b/>
          <w:bCs/>
          <w:sz w:val="22"/>
          <w:szCs w:val="22"/>
        </w:rPr>
      </w:pPr>
    </w:p>
    <w:p w14:paraId="047EA150" w14:textId="77777777" w:rsidR="0003015E" w:rsidRPr="0003015E" w:rsidRDefault="0003015E" w:rsidP="0003015E">
      <w:pPr>
        <w:spacing w:before="100" w:beforeAutospacing="1" w:after="100" w:afterAutospacing="1" w:line="240" w:lineRule="auto"/>
        <w:jc w:val="center"/>
        <w:outlineLvl w:val="1"/>
        <w:rPr>
          <w:rFonts w:ascii="Calibri" w:hAnsi="Calibri" w:cs="Calibri"/>
          <w:b/>
          <w:bCs/>
          <w:caps/>
          <w:sz w:val="32"/>
          <w:szCs w:val="32"/>
        </w:rPr>
      </w:pPr>
      <w:r w:rsidRPr="0003015E">
        <w:rPr>
          <w:rFonts w:ascii="Calibri" w:hAnsi="Calibri" w:cs="Calibri"/>
          <w:b/>
          <w:bCs/>
          <w:caps/>
          <w:sz w:val="32"/>
          <w:szCs w:val="32"/>
        </w:rPr>
        <w:t>Hygiënevoorwaarden uitbating horecazaak</w:t>
      </w:r>
    </w:p>
    <w:p w14:paraId="1523F393" w14:textId="58B18A58" w:rsidR="00665749" w:rsidRPr="00665749" w:rsidRDefault="00665749" w:rsidP="00665749">
      <w:pPr>
        <w:spacing w:before="100" w:beforeAutospacing="1" w:after="0" w:line="240" w:lineRule="auto"/>
        <w:outlineLvl w:val="3"/>
        <w:rPr>
          <w:rFonts w:ascii="Calibri" w:hAnsi="Calibri" w:cs="Calibri"/>
          <w:b/>
          <w:bCs/>
          <w:sz w:val="22"/>
          <w:szCs w:val="22"/>
        </w:rPr>
      </w:pPr>
      <w:r w:rsidRPr="00665749">
        <w:rPr>
          <w:rFonts w:ascii="Calibri" w:hAnsi="Calibri" w:cs="Calibri"/>
          <w:b/>
          <w:bCs/>
          <w:noProof/>
          <w:sz w:val="22"/>
          <w:szCs w:val="22"/>
          <w:lang w:val="nl-BE"/>
        </w:rPr>
        <mc:AlternateContent>
          <mc:Choice Requires="wps">
            <w:drawing>
              <wp:anchor distT="0" distB="0" distL="114300" distR="114300" simplePos="0" relativeHeight="251659264" behindDoc="0" locked="0" layoutInCell="1" allowOverlap="1" wp14:anchorId="0E0A9345" wp14:editId="709D9E3D">
                <wp:simplePos x="0" y="0"/>
                <wp:positionH relativeFrom="column">
                  <wp:posOffset>908685</wp:posOffset>
                </wp:positionH>
                <wp:positionV relativeFrom="paragraph">
                  <wp:posOffset>151765</wp:posOffset>
                </wp:positionV>
                <wp:extent cx="4248150" cy="0"/>
                <wp:effectExtent l="0" t="0" r="19050" b="19050"/>
                <wp:wrapNone/>
                <wp:docPr id="2" name="Rechte verbindingslijn met pij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63224E" id="_x0000_t32" coordsize="21600,21600" o:spt="32" o:oned="t" path="m,l21600,21600e" filled="f">
                <v:path arrowok="t" fillok="f" o:connecttype="none"/>
                <o:lock v:ext="edit" shapetype="t"/>
              </v:shapetype>
              <v:shape id="Rechte verbindingslijn met pijl 2" o:spid="_x0000_s1026" type="#_x0000_t32" style="position:absolute;margin-left:71.55pt;margin-top:11.95pt;width:3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BU2wEAAJIDAAAOAAAAZHJzL2Uyb0RvYy54bWysU02P2yAQvVfqf0DcGyfWptpacfaQ7fay&#10;baPu9gdMANtsgUFAYuffdyAf3ba3qj4gYHhvZt4br+4ma9hBhajRtXwxm3OmnECpXd/y788P7245&#10;iwmcBINOtfyoIr9bv32zGn2jahzQSBUYkbjYjL7lQ0q+qaooBmUhztArR8EOg4VEx9BXMsBI7NZU&#10;9Xz+vhoxSB9QqBjp9v4U5OvC33VKpK9dF1VipuVUWyprKOsur9V6BU0fwA9anMuAf6jCgnaU9Ep1&#10;DwnYPui/qKwWASN2aSbQVth1WqjSA3WzmP/RzdMAXpVeSJzorzLF/0crvhy2gWnZ8pozB5Ys+qbE&#10;kFQ2daddNjIa/eKYJRG9fjGszqKNPjaE3bhtyG2LyT35RxQ/InO4GcD1qhT/fPTEuMiI6jdIPkRP&#10;qXfjZ5T0BvYJi4JTF2ymJG3YVIw6Xo1SU2KCLm/qm9vFkvwUl1gFzQXoQ0yfFFqWNy2PKYDuh7RB&#10;52gcMCxKGjg8xpTLguYCyFkdPmhjylQYx8aWf1jWywKIaLTMwfwshn63MYEdIM9V+UqPFHn9LODe&#10;yUI2KJAfz/sE2pz2lNy4szRZjZOuO5THbbhIRsaXKs9Dmifr9bmgf/1K658AAAD//wMAUEsDBBQA&#10;BgAIAAAAIQAQM8TN3AAAAAkBAAAPAAAAZHJzL2Rvd25yZXYueG1sTI/BTsMwEETvSPyDtUhcEHWS&#10;AmpDnKpC4sCRthLXbbwkgXgdxU4T+vUs4gDHmX2anSk2s+vUiYbQejaQLhJQxJW3LdcGDvvn2xWo&#10;EJEtdp7JwBcF2JSXFwXm1k/8SqddrJWEcMjRQBNjn2sdqoYchoXvieX27geHUeRQazvgJOGu01mS&#10;PGiHLcuHBnt6aqj63I3OAIXxPk22a1cfXs7TzVt2/pj6vTHXV/P2EVSkOf7B8FNfqkMpnY5+ZBtU&#10;J/pumQpqIFuuQQmwSjMxjr+GLgv9f0H5DQAA//8DAFBLAQItABQABgAIAAAAIQC2gziS/gAAAOEB&#10;AAATAAAAAAAAAAAAAAAAAAAAAABbQ29udGVudF9UeXBlc10ueG1sUEsBAi0AFAAGAAgAAAAhADj9&#10;If/WAAAAlAEAAAsAAAAAAAAAAAAAAAAALwEAAF9yZWxzLy5yZWxzUEsBAi0AFAAGAAgAAAAhAMmO&#10;0FTbAQAAkgMAAA4AAAAAAAAAAAAAAAAALgIAAGRycy9lMm9Eb2MueG1sUEsBAi0AFAAGAAgAAAAh&#10;ABAzxM3cAAAACQEAAA8AAAAAAAAAAAAAAAAANQQAAGRycy9kb3ducmV2LnhtbFBLBQYAAAAABAAE&#10;APMAAAA+BQAAAAA=&#10;"/>
            </w:pict>
          </mc:Fallback>
        </mc:AlternateContent>
      </w:r>
    </w:p>
    <w:p w14:paraId="1F4408EC" w14:textId="77777777" w:rsidR="00665749" w:rsidRPr="00665749" w:rsidRDefault="00665749" w:rsidP="00665749">
      <w:pPr>
        <w:spacing w:before="100" w:beforeAutospacing="1" w:after="0" w:line="240" w:lineRule="auto"/>
        <w:outlineLvl w:val="3"/>
        <w:rPr>
          <w:rFonts w:ascii="Calibri" w:hAnsi="Calibri" w:cs="Calibri"/>
          <w:b/>
          <w:bCs/>
          <w:sz w:val="22"/>
          <w:szCs w:val="22"/>
        </w:rPr>
      </w:pPr>
      <w:r w:rsidRPr="00665749">
        <w:rPr>
          <w:rFonts w:ascii="Calibri" w:hAnsi="Calibri" w:cs="Calibri"/>
          <w:b/>
          <w:bCs/>
          <w:sz w:val="22"/>
          <w:szCs w:val="22"/>
        </w:rPr>
        <w:t>Om in aanmerking te komen voor een horecavergunning, moet uw zaak aan een aantal hygiënevoorwaarden voldoen. Hieronder staan deze voorwaarden opgesomd.</w:t>
      </w:r>
    </w:p>
    <w:p w14:paraId="10171A42" w14:textId="77777777" w:rsidR="00665749" w:rsidRPr="00665749" w:rsidRDefault="00665749" w:rsidP="00665749">
      <w:pPr>
        <w:spacing w:after="0" w:line="240" w:lineRule="auto"/>
        <w:rPr>
          <w:rFonts w:ascii="Calibri" w:hAnsi="Calibri" w:cs="Calibri"/>
          <w:b/>
          <w:sz w:val="22"/>
          <w:szCs w:val="22"/>
        </w:rPr>
      </w:pPr>
    </w:p>
    <w:p w14:paraId="61570541" w14:textId="77777777" w:rsidR="00665749" w:rsidRPr="00665749" w:rsidRDefault="00665749" w:rsidP="00665749">
      <w:pPr>
        <w:spacing w:after="0" w:line="240" w:lineRule="auto"/>
        <w:rPr>
          <w:rFonts w:ascii="Calibri" w:hAnsi="Calibri" w:cs="Calibri"/>
          <w:b/>
          <w:sz w:val="22"/>
          <w:szCs w:val="22"/>
        </w:rPr>
      </w:pPr>
      <w:r w:rsidRPr="00665749">
        <w:rPr>
          <w:rFonts w:ascii="Calibri" w:hAnsi="Calibri" w:cs="Calibri"/>
          <w:b/>
          <w:sz w:val="22"/>
          <w:szCs w:val="22"/>
        </w:rPr>
        <w:t xml:space="preserve">1. Zuiverheid en de netheid: </w:t>
      </w:r>
    </w:p>
    <w:p w14:paraId="6271800E" w14:textId="77777777" w:rsidR="00665749" w:rsidRPr="00665749" w:rsidRDefault="00665749" w:rsidP="00665749">
      <w:pPr>
        <w:spacing w:after="0" w:line="240" w:lineRule="auto"/>
        <w:rPr>
          <w:rFonts w:ascii="Calibri" w:hAnsi="Calibri" w:cs="Calibri"/>
          <w:sz w:val="22"/>
          <w:szCs w:val="22"/>
        </w:rPr>
      </w:pPr>
      <w:r w:rsidRPr="00665749">
        <w:rPr>
          <w:rFonts w:ascii="Calibri" w:hAnsi="Calibri" w:cs="Calibri"/>
          <w:sz w:val="22"/>
          <w:szCs w:val="22"/>
        </w:rPr>
        <w:t xml:space="preserve">• van glazen, koelkasten, opslagplaatsen en bergplaatsen; </w:t>
      </w:r>
    </w:p>
    <w:p w14:paraId="374A7313" w14:textId="77777777" w:rsidR="00665749" w:rsidRPr="00665749" w:rsidRDefault="00665749" w:rsidP="00665749">
      <w:pPr>
        <w:spacing w:after="0" w:line="240" w:lineRule="auto"/>
        <w:rPr>
          <w:rFonts w:ascii="Calibri" w:hAnsi="Calibri" w:cs="Calibri"/>
          <w:sz w:val="22"/>
          <w:szCs w:val="22"/>
        </w:rPr>
      </w:pPr>
      <w:r w:rsidRPr="00665749">
        <w:rPr>
          <w:rFonts w:ascii="Calibri" w:hAnsi="Calibri" w:cs="Calibri"/>
          <w:sz w:val="22"/>
          <w:szCs w:val="22"/>
        </w:rPr>
        <w:t xml:space="preserve">• en van de tapinstallaties; </w:t>
      </w:r>
    </w:p>
    <w:p w14:paraId="3E2D7F83" w14:textId="77777777" w:rsidR="00665749" w:rsidRPr="00665749" w:rsidRDefault="00665749" w:rsidP="00665749">
      <w:pPr>
        <w:spacing w:after="0" w:line="240" w:lineRule="auto"/>
        <w:rPr>
          <w:rFonts w:ascii="Calibri" w:hAnsi="Calibri" w:cs="Calibri"/>
          <w:sz w:val="22"/>
          <w:szCs w:val="22"/>
        </w:rPr>
      </w:pPr>
      <w:r w:rsidRPr="00665749">
        <w:rPr>
          <w:rFonts w:ascii="Calibri" w:hAnsi="Calibri" w:cs="Calibri"/>
          <w:sz w:val="22"/>
          <w:szCs w:val="22"/>
        </w:rPr>
        <w:t xml:space="preserve">• en van vloeren, wanden en zolderingen; </w:t>
      </w:r>
    </w:p>
    <w:p w14:paraId="728195BC" w14:textId="77777777" w:rsidR="00665749" w:rsidRPr="00665749" w:rsidRDefault="00665749" w:rsidP="00665749">
      <w:pPr>
        <w:spacing w:after="0" w:line="240" w:lineRule="auto"/>
        <w:rPr>
          <w:rFonts w:ascii="Calibri" w:hAnsi="Calibri" w:cs="Calibri"/>
          <w:sz w:val="22"/>
          <w:szCs w:val="22"/>
        </w:rPr>
      </w:pPr>
      <w:r w:rsidRPr="00665749">
        <w:rPr>
          <w:rFonts w:ascii="Calibri" w:hAnsi="Calibri" w:cs="Calibri"/>
          <w:sz w:val="22"/>
          <w:szCs w:val="22"/>
        </w:rPr>
        <w:t xml:space="preserve">• en van sanitair, keukens en kamers; </w:t>
      </w:r>
    </w:p>
    <w:p w14:paraId="705A42A2" w14:textId="77777777" w:rsidR="00665749" w:rsidRPr="00665749" w:rsidRDefault="00665749" w:rsidP="00665749">
      <w:pPr>
        <w:spacing w:after="0" w:line="240" w:lineRule="auto"/>
        <w:rPr>
          <w:rFonts w:ascii="Calibri" w:hAnsi="Calibri" w:cs="Calibri"/>
          <w:sz w:val="22"/>
          <w:szCs w:val="22"/>
        </w:rPr>
      </w:pPr>
      <w:r w:rsidRPr="00665749">
        <w:rPr>
          <w:rFonts w:ascii="Calibri" w:hAnsi="Calibri" w:cs="Calibri"/>
          <w:sz w:val="22"/>
          <w:szCs w:val="22"/>
        </w:rPr>
        <w:t xml:space="preserve">• en van de kelders. </w:t>
      </w:r>
    </w:p>
    <w:p w14:paraId="51BB2C13" w14:textId="77777777" w:rsidR="00665749" w:rsidRPr="00665749" w:rsidRDefault="00665749" w:rsidP="00665749">
      <w:pPr>
        <w:spacing w:after="0" w:line="240" w:lineRule="auto"/>
        <w:rPr>
          <w:rFonts w:ascii="Calibri" w:hAnsi="Calibri" w:cs="Calibri"/>
          <w:b/>
          <w:sz w:val="22"/>
          <w:szCs w:val="22"/>
        </w:rPr>
      </w:pPr>
    </w:p>
    <w:p w14:paraId="1496AC0C" w14:textId="77777777" w:rsidR="00665749" w:rsidRPr="00665749" w:rsidRDefault="00665749" w:rsidP="00665749">
      <w:pPr>
        <w:spacing w:after="0" w:line="240" w:lineRule="auto"/>
        <w:rPr>
          <w:rFonts w:ascii="Calibri" w:hAnsi="Calibri" w:cs="Calibri"/>
          <w:b/>
          <w:sz w:val="22"/>
          <w:szCs w:val="22"/>
        </w:rPr>
      </w:pPr>
      <w:r w:rsidRPr="00665749">
        <w:rPr>
          <w:rFonts w:ascii="Calibri" w:hAnsi="Calibri" w:cs="Calibri"/>
          <w:b/>
          <w:sz w:val="22"/>
          <w:szCs w:val="22"/>
        </w:rPr>
        <w:t xml:space="preserve">2. Wat betreft de infrastructuur van de lokalen </w:t>
      </w:r>
    </w:p>
    <w:p w14:paraId="73530559" w14:textId="77777777" w:rsidR="00665749" w:rsidRPr="00665749" w:rsidRDefault="00665749" w:rsidP="00665749">
      <w:pPr>
        <w:spacing w:after="0" w:line="240" w:lineRule="auto"/>
        <w:rPr>
          <w:rFonts w:ascii="Calibri" w:hAnsi="Calibri" w:cs="Calibri"/>
          <w:sz w:val="22"/>
          <w:szCs w:val="22"/>
        </w:rPr>
      </w:pPr>
      <w:r w:rsidRPr="00665749">
        <w:rPr>
          <w:rFonts w:ascii="Calibri" w:hAnsi="Calibri" w:cs="Calibri"/>
          <w:sz w:val="22"/>
          <w:szCs w:val="22"/>
        </w:rPr>
        <w:t xml:space="preserve">1.1. De lokalen moeten zodanig geconstrueerd zijn dat het onderhoud, de schoonmaak en de </w:t>
      </w:r>
    </w:p>
    <w:p w14:paraId="530121FD" w14:textId="77777777" w:rsidR="00665749" w:rsidRPr="00665749" w:rsidRDefault="00665749" w:rsidP="00665749">
      <w:pPr>
        <w:spacing w:after="0" w:line="240" w:lineRule="auto"/>
        <w:rPr>
          <w:rFonts w:ascii="Calibri" w:hAnsi="Calibri" w:cs="Calibri"/>
          <w:sz w:val="22"/>
          <w:szCs w:val="22"/>
        </w:rPr>
      </w:pPr>
      <w:r w:rsidRPr="00665749">
        <w:rPr>
          <w:rFonts w:ascii="Calibri" w:hAnsi="Calibri" w:cs="Calibri"/>
          <w:sz w:val="22"/>
          <w:szCs w:val="22"/>
        </w:rPr>
        <w:t xml:space="preserve">desinfectie onder optimale omstandigheden kan gebeuren, daarbij inbegrepen ook de verborgen en moeilijk te bereiken plaatsen. </w:t>
      </w:r>
    </w:p>
    <w:p w14:paraId="6D81CE15" w14:textId="77777777" w:rsidR="00665749" w:rsidRPr="00665749" w:rsidRDefault="00665749" w:rsidP="00665749">
      <w:pPr>
        <w:spacing w:after="0" w:line="240" w:lineRule="auto"/>
        <w:rPr>
          <w:rFonts w:ascii="Calibri" w:hAnsi="Calibri" w:cs="Calibri"/>
          <w:sz w:val="22"/>
          <w:szCs w:val="22"/>
        </w:rPr>
      </w:pPr>
      <w:r w:rsidRPr="00665749">
        <w:rPr>
          <w:rFonts w:ascii="Calibri" w:hAnsi="Calibri" w:cs="Calibri"/>
          <w:sz w:val="22"/>
          <w:szCs w:val="22"/>
        </w:rPr>
        <w:t xml:space="preserve">1.2. De ophoping van vuil, het contact met toxische materialen, het terechtkomen van deeltjes of van elk ander contaminant in voedingsmiddelen en de vorming van condens of ongewenste schimmel op oppervlakken moet worden voorkomen. </w:t>
      </w:r>
    </w:p>
    <w:p w14:paraId="27CC0067" w14:textId="77777777" w:rsidR="00665749" w:rsidRPr="00665749" w:rsidRDefault="00665749" w:rsidP="00665749">
      <w:pPr>
        <w:spacing w:after="0" w:line="240" w:lineRule="auto"/>
        <w:rPr>
          <w:rFonts w:ascii="Calibri" w:hAnsi="Calibri" w:cs="Calibri"/>
          <w:sz w:val="22"/>
          <w:szCs w:val="22"/>
        </w:rPr>
      </w:pPr>
      <w:r w:rsidRPr="00665749">
        <w:rPr>
          <w:rFonts w:ascii="Calibri" w:hAnsi="Calibri" w:cs="Calibri"/>
          <w:sz w:val="22"/>
          <w:szCs w:val="22"/>
        </w:rPr>
        <w:t xml:space="preserve">1.3. Goede hygiënische praktijken moeten mogelijk gemaakt worden en elke contaminatie van </w:t>
      </w:r>
    </w:p>
    <w:p w14:paraId="58384429" w14:textId="77777777" w:rsidR="00665749" w:rsidRPr="00665749" w:rsidRDefault="00665749" w:rsidP="00665749">
      <w:pPr>
        <w:spacing w:after="0" w:line="240" w:lineRule="auto"/>
        <w:rPr>
          <w:rFonts w:ascii="Calibri" w:hAnsi="Calibri" w:cs="Calibri"/>
          <w:sz w:val="22"/>
          <w:szCs w:val="22"/>
        </w:rPr>
      </w:pPr>
      <w:r w:rsidRPr="00665749">
        <w:rPr>
          <w:rFonts w:ascii="Calibri" w:hAnsi="Calibri" w:cs="Calibri"/>
          <w:sz w:val="22"/>
          <w:szCs w:val="22"/>
        </w:rPr>
        <w:t xml:space="preserve">voedingsmiddelen tijdens de verwerking moet vermeden worden. </w:t>
      </w:r>
    </w:p>
    <w:p w14:paraId="019BC372" w14:textId="77777777" w:rsidR="00665749" w:rsidRPr="00665749" w:rsidRDefault="00665749" w:rsidP="00665749">
      <w:pPr>
        <w:spacing w:after="0" w:line="240" w:lineRule="auto"/>
        <w:rPr>
          <w:rFonts w:ascii="Calibri" w:hAnsi="Calibri" w:cs="Calibri"/>
          <w:sz w:val="22"/>
          <w:szCs w:val="22"/>
        </w:rPr>
      </w:pPr>
      <w:r w:rsidRPr="00665749">
        <w:rPr>
          <w:rFonts w:ascii="Calibri" w:hAnsi="Calibri" w:cs="Calibri"/>
          <w:sz w:val="22"/>
          <w:szCs w:val="22"/>
        </w:rPr>
        <w:t xml:space="preserve">1.4. Een voldoende aantal goed geplaatste wastafels moet aanwezig zijn én gebruikt worden. Zij moeten beschikken over koud en warm stromend drinkbaar water, een geschikt middel voor het reinigen van de handen alsook een hygiënisch droogmiddel. </w:t>
      </w:r>
    </w:p>
    <w:p w14:paraId="4FA5AB21" w14:textId="77777777" w:rsidR="00665749" w:rsidRPr="00665749" w:rsidRDefault="00665749" w:rsidP="00665749">
      <w:pPr>
        <w:spacing w:after="0" w:line="240" w:lineRule="auto"/>
        <w:rPr>
          <w:rFonts w:ascii="Calibri" w:hAnsi="Calibri" w:cs="Calibri"/>
          <w:sz w:val="22"/>
          <w:szCs w:val="22"/>
        </w:rPr>
      </w:pPr>
      <w:r w:rsidRPr="00665749">
        <w:rPr>
          <w:rFonts w:ascii="Calibri" w:hAnsi="Calibri" w:cs="Calibri"/>
          <w:sz w:val="22"/>
          <w:szCs w:val="22"/>
        </w:rPr>
        <w:t xml:space="preserve">1.5. Een installatie voor het drogen van de handen door het blazen van lucht is verboden in plaatsen waar voedingsmiddelen niet verpakt of niet beschermd zijn. De uitrusting voor het reinigen van voedingsmiddelen moet gescheiden zijn van de wasbakken voor het reinigen van de handen. </w:t>
      </w:r>
    </w:p>
    <w:p w14:paraId="21A2EC1B" w14:textId="77777777" w:rsidR="00665749" w:rsidRPr="00665749" w:rsidRDefault="00665749" w:rsidP="00665749">
      <w:pPr>
        <w:spacing w:after="0" w:line="240" w:lineRule="auto"/>
        <w:rPr>
          <w:rFonts w:ascii="Calibri" w:hAnsi="Calibri" w:cs="Calibri"/>
          <w:sz w:val="22"/>
          <w:szCs w:val="22"/>
        </w:rPr>
      </w:pPr>
      <w:r w:rsidRPr="00665749">
        <w:rPr>
          <w:rFonts w:ascii="Calibri" w:hAnsi="Calibri" w:cs="Calibri"/>
          <w:sz w:val="22"/>
          <w:szCs w:val="22"/>
        </w:rPr>
        <w:t xml:space="preserve">1.6. Vloeren en muren moeten goed onderhouden worden. Zij moeten vervaardigd zijn uit of bedekt zijn met hard, ondoordringbaar, niet absorberend, afwasbaar en niet-toxisch materiaal. </w:t>
      </w:r>
    </w:p>
    <w:p w14:paraId="024881F5" w14:textId="77777777" w:rsidR="00665749" w:rsidRPr="00665749" w:rsidRDefault="00665749" w:rsidP="00665749">
      <w:pPr>
        <w:spacing w:after="0" w:line="240" w:lineRule="auto"/>
        <w:rPr>
          <w:rFonts w:ascii="Calibri" w:hAnsi="Calibri" w:cs="Calibri"/>
          <w:sz w:val="22"/>
          <w:szCs w:val="22"/>
        </w:rPr>
      </w:pPr>
      <w:r w:rsidRPr="00665749">
        <w:rPr>
          <w:rFonts w:ascii="Calibri" w:hAnsi="Calibri" w:cs="Calibri"/>
          <w:sz w:val="22"/>
          <w:szCs w:val="22"/>
        </w:rPr>
        <w:t xml:space="preserve">1.7. Plafonds, valse plafonds en de opgehangen uitrusting, evenals de leidingen moeten zodanig ontworpen, geconstrueerd en onderhouden zijn zodat zich geen vuil kan ophopen en dat condens, ongewenste schimmelvorming en het vrijkomen of loskomen van deeltjes en alle mogelijke contaminerende stoffen vermeden worden. </w:t>
      </w:r>
    </w:p>
    <w:p w14:paraId="32AE45AF" w14:textId="77777777" w:rsidR="00665749" w:rsidRPr="00665749" w:rsidRDefault="00665749" w:rsidP="00665749">
      <w:pPr>
        <w:spacing w:after="0" w:line="240" w:lineRule="auto"/>
        <w:rPr>
          <w:rFonts w:ascii="Calibri" w:hAnsi="Calibri" w:cs="Calibri"/>
          <w:sz w:val="22"/>
          <w:szCs w:val="22"/>
        </w:rPr>
      </w:pPr>
      <w:r w:rsidRPr="00665749">
        <w:rPr>
          <w:rFonts w:ascii="Calibri" w:hAnsi="Calibri" w:cs="Calibri"/>
          <w:sz w:val="22"/>
          <w:szCs w:val="22"/>
        </w:rPr>
        <w:t xml:space="preserve">1.8. Ramen en andere openingen moeten zodanig geconstrueerd zijn dat zich geen vuil kan ophopen. De ramen die kunnen geopend worden naar de buitenomgeving toe moeten voorzien zijn van beschermingshorren. Deze moeten gemakkelijk verwijderd kunnen worden om te reinigen. </w:t>
      </w:r>
    </w:p>
    <w:p w14:paraId="62B40E76" w14:textId="77777777" w:rsidR="00665749" w:rsidRPr="00665749" w:rsidRDefault="00665749" w:rsidP="00665749">
      <w:pPr>
        <w:spacing w:after="0" w:line="240" w:lineRule="auto"/>
        <w:rPr>
          <w:rFonts w:ascii="Calibri" w:hAnsi="Calibri" w:cs="Calibri"/>
          <w:sz w:val="22"/>
          <w:szCs w:val="22"/>
        </w:rPr>
      </w:pPr>
      <w:r w:rsidRPr="00665749">
        <w:rPr>
          <w:rFonts w:ascii="Calibri" w:hAnsi="Calibri" w:cs="Calibri"/>
          <w:sz w:val="22"/>
          <w:szCs w:val="22"/>
        </w:rPr>
        <w:t xml:space="preserve">1.9. Deuren moeten gemakkelijk schoongemaakt en waar nodig gedesinfecteerd kunnen worden. Zij moeten vervaardigd zijn uit of bedekt zijn met een glad en niet absorberend materiaal. </w:t>
      </w:r>
    </w:p>
    <w:p w14:paraId="309BA514" w14:textId="77777777" w:rsidR="00665749" w:rsidRPr="00665749" w:rsidRDefault="00665749" w:rsidP="00665749">
      <w:pPr>
        <w:spacing w:after="0" w:line="240" w:lineRule="auto"/>
        <w:rPr>
          <w:rFonts w:ascii="Calibri" w:hAnsi="Calibri" w:cs="Calibri"/>
          <w:sz w:val="22"/>
          <w:szCs w:val="22"/>
        </w:rPr>
      </w:pPr>
      <w:r w:rsidRPr="00665749">
        <w:rPr>
          <w:rFonts w:ascii="Calibri" w:hAnsi="Calibri" w:cs="Calibri"/>
          <w:sz w:val="22"/>
          <w:szCs w:val="22"/>
        </w:rPr>
        <w:t xml:space="preserve">1.10. Geschikte methoden moeten opgesteld en gebruikt worden in de inrichtingen, en waar nodig in de omgeving hiervan, om de afwezigheid van insecten en ander ongedierte te verzekeren. </w:t>
      </w:r>
    </w:p>
    <w:p w14:paraId="5E18AC6E" w14:textId="77777777" w:rsidR="00665749" w:rsidRPr="00665749" w:rsidRDefault="00665749" w:rsidP="00665749">
      <w:pPr>
        <w:spacing w:after="0" w:line="240" w:lineRule="auto"/>
        <w:rPr>
          <w:rFonts w:ascii="Calibri" w:hAnsi="Calibri" w:cs="Calibri"/>
          <w:sz w:val="22"/>
          <w:szCs w:val="22"/>
        </w:rPr>
      </w:pPr>
      <w:r w:rsidRPr="00665749">
        <w:rPr>
          <w:rFonts w:ascii="Calibri" w:hAnsi="Calibri" w:cs="Calibri"/>
          <w:sz w:val="22"/>
          <w:szCs w:val="22"/>
        </w:rPr>
        <w:t xml:space="preserve">1.11. Oppervlakken die met voedingsmiddelen in aanraking komen, moeten goed onderhouden worden en gemakkelijk kunnen schoongemaakt, en waar nodig, gedesinfecteerd worden. Zij moeten vervaardigd zijn uit of bedekt zijn met glad, niet absorberend, afwasbaar en niet-toxisch materiaal. </w:t>
      </w:r>
    </w:p>
    <w:p w14:paraId="739BF2B1" w14:textId="77777777" w:rsidR="00665749" w:rsidRPr="00665749" w:rsidRDefault="00665749" w:rsidP="00665749">
      <w:pPr>
        <w:spacing w:after="0" w:line="240" w:lineRule="auto"/>
        <w:rPr>
          <w:rFonts w:ascii="Calibri" w:hAnsi="Calibri" w:cs="Calibri"/>
          <w:sz w:val="22"/>
          <w:szCs w:val="22"/>
        </w:rPr>
      </w:pPr>
      <w:r w:rsidRPr="00665749">
        <w:rPr>
          <w:rFonts w:ascii="Calibri" w:hAnsi="Calibri" w:cs="Calibri"/>
          <w:sz w:val="22"/>
          <w:szCs w:val="22"/>
        </w:rPr>
        <w:t xml:space="preserve">1.12. Werkbanken, tafels, apparaten en recipiënten, gereedschap en alle andere voorwerpen, die met rauwe gecontamineerde voedingsmiddelen in aanraking zijn geweest, mogen niet in aanraking komen </w:t>
      </w:r>
      <w:r w:rsidRPr="00665749">
        <w:rPr>
          <w:rFonts w:ascii="Calibri" w:hAnsi="Calibri" w:cs="Calibri"/>
          <w:sz w:val="22"/>
          <w:szCs w:val="22"/>
        </w:rPr>
        <w:lastRenderedPageBreak/>
        <w:t xml:space="preserve">met behandelde voedingsmiddelen, geschikt voor menselijke consumptie, tenzij deze vooraf gereinigd en gedesinfecteerd werden. </w:t>
      </w:r>
    </w:p>
    <w:p w14:paraId="40BA5E5F" w14:textId="77777777" w:rsidR="00665749" w:rsidRPr="00665749" w:rsidRDefault="00665749" w:rsidP="00665749">
      <w:pPr>
        <w:spacing w:after="0" w:line="240" w:lineRule="auto"/>
        <w:rPr>
          <w:rFonts w:ascii="Calibri" w:hAnsi="Calibri" w:cs="Calibri"/>
          <w:sz w:val="22"/>
          <w:szCs w:val="22"/>
        </w:rPr>
      </w:pPr>
      <w:r w:rsidRPr="00665749">
        <w:rPr>
          <w:rFonts w:ascii="Calibri" w:hAnsi="Calibri" w:cs="Calibri"/>
          <w:sz w:val="22"/>
          <w:szCs w:val="22"/>
        </w:rPr>
        <w:t xml:space="preserve">1.13. Voedingsafval in borden, glazen, koppen of schotels van aan verbruikers geserveerde </w:t>
      </w:r>
    </w:p>
    <w:p w14:paraId="48C335E8" w14:textId="77777777" w:rsidR="00665749" w:rsidRPr="00665749" w:rsidRDefault="00665749" w:rsidP="00665749">
      <w:pPr>
        <w:spacing w:after="0" w:line="240" w:lineRule="auto"/>
        <w:rPr>
          <w:rFonts w:ascii="Calibri" w:hAnsi="Calibri" w:cs="Calibri"/>
          <w:sz w:val="22"/>
          <w:szCs w:val="22"/>
        </w:rPr>
      </w:pPr>
      <w:r w:rsidRPr="00665749">
        <w:rPr>
          <w:rFonts w:ascii="Calibri" w:hAnsi="Calibri" w:cs="Calibri"/>
          <w:sz w:val="22"/>
          <w:szCs w:val="22"/>
        </w:rPr>
        <w:t xml:space="preserve">voedingsmiddelen mag niet meer voor menselijke consumptie gebruikt worden. </w:t>
      </w:r>
    </w:p>
    <w:p w14:paraId="03F7E57E" w14:textId="77777777" w:rsidR="00665749" w:rsidRPr="00665749" w:rsidRDefault="00665749" w:rsidP="00665749">
      <w:pPr>
        <w:spacing w:after="0" w:line="240" w:lineRule="auto"/>
        <w:rPr>
          <w:rFonts w:ascii="Calibri" w:hAnsi="Calibri" w:cs="Calibri"/>
          <w:sz w:val="22"/>
          <w:szCs w:val="22"/>
        </w:rPr>
      </w:pPr>
      <w:r w:rsidRPr="00665749">
        <w:rPr>
          <w:rFonts w:ascii="Calibri" w:hAnsi="Calibri" w:cs="Calibri"/>
          <w:sz w:val="22"/>
          <w:szCs w:val="22"/>
        </w:rPr>
        <w:t xml:space="preserve">1.14. Voedings- en ander afval mag zich niet in de lokalen ophopen, behalve voor zover dit </w:t>
      </w:r>
    </w:p>
    <w:p w14:paraId="582BCEF1" w14:textId="77777777" w:rsidR="00665749" w:rsidRPr="00665749" w:rsidRDefault="00665749" w:rsidP="00665749">
      <w:pPr>
        <w:spacing w:after="0" w:line="240" w:lineRule="auto"/>
        <w:rPr>
          <w:rFonts w:ascii="Calibri" w:hAnsi="Calibri" w:cs="Calibri"/>
          <w:sz w:val="22"/>
          <w:szCs w:val="22"/>
        </w:rPr>
      </w:pPr>
      <w:r w:rsidRPr="00665749">
        <w:rPr>
          <w:rFonts w:ascii="Calibri" w:hAnsi="Calibri" w:cs="Calibri"/>
          <w:sz w:val="22"/>
          <w:szCs w:val="22"/>
        </w:rPr>
        <w:t xml:space="preserve">onvermijdelijk is voor de goede werking van de horecazaak en op voorwaarde dat dit afval slechts korte tijd in de lokalen blijft en geen contaminatie of bederf van de voedingsmiddelen kan veroorzaken. </w:t>
      </w:r>
    </w:p>
    <w:p w14:paraId="23AEC7EC" w14:textId="77777777" w:rsidR="00665749" w:rsidRPr="00665749" w:rsidRDefault="00665749" w:rsidP="00665749">
      <w:pPr>
        <w:spacing w:after="0" w:line="240" w:lineRule="auto"/>
        <w:rPr>
          <w:rFonts w:ascii="Calibri" w:hAnsi="Calibri" w:cs="Calibri"/>
          <w:sz w:val="22"/>
          <w:szCs w:val="22"/>
        </w:rPr>
      </w:pPr>
      <w:r w:rsidRPr="00665749">
        <w:rPr>
          <w:rFonts w:ascii="Calibri" w:hAnsi="Calibri" w:cs="Calibri"/>
          <w:sz w:val="22"/>
          <w:szCs w:val="22"/>
        </w:rPr>
        <w:t xml:space="preserve">1.15. Voedings- en ander afval moet in duidelijk identificeerbare én afsluitbare recipiënten worden gebracht. </w:t>
      </w:r>
    </w:p>
    <w:p w14:paraId="03387072" w14:textId="77777777" w:rsidR="00665749" w:rsidRPr="00665749" w:rsidRDefault="00665749" w:rsidP="00665749">
      <w:pPr>
        <w:spacing w:after="0" w:line="240" w:lineRule="auto"/>
        <w:rPr>
          <w:rFonts w:ascii="Calibri" w:hAnsi="Calibri" w:cs="Calibri"/>
          <w:sz w:val="22"/>
          <w:szCs w:val="22"/>
        </w:rPr>
      </w:pPr>
      <w:r w:rsidRPr="00665749">
        <w:rPr>
          <w:rFonts w:ascii="Calibri" w:hAnsi="Calibri" w:cs="Calibri"/>
          <w:sz w:val="22"/>
          <w:szCs w:val="22"/>
        </w:rPr>
        <w:t xml:space="preserve">1.16. Het gereedschap van de keuken, het vaatwerk, de glazen en het bestek moeten, op het </w:t>
      </w:r>
    </w:p>
    <w:p w14:paraId="273E725F" w14:textId="77777777" w:rsidR="00665749" w:rsidRPr="00665749" w:rsidRDefault="00665749" w:rsidP="00665749">
      <w:pPr>
        <w:spacing w:after="0" w:line="240" w:lineRule="auto"/>
        <w:rPr>
          <w:rFonts w:ascii="Calibri" w:hAnsi="Calibri" w:cs="Calibri"/>
          <w:sz w:val="22"/>
          <w:szCs w:val="22"/>
        </w:rPr>
      </w:pPr>
      <w:r w:rsidRPr="00665749">
        <w:rPr>
          <w:rFonts w:ascii="Calibri" w:hAnsi="Calibri" w:cs="Calibri"/>
          <w:sz w:val="22"/>
          <w:szCs w:val="22"/>
        </w:rPr>
        <w:t xml:space="preserve">ogenblik dat ze worden gebruikt, perfect rein zijn en vrij van contaminanten. Na gebruik moeten ze worden schoongemaakt, gewassen en, waar nodig, ontsmet en afdoend met drinkbaar water worden gespoeld. </w:t>
      </w:r>
    </w:p>
    <w:p w14:paraId="21B67FC1" w14:textId="77777777" w:rsidR="00665749" w:rsidRPr="00665749" w:rsidRDefault="00665749" w:rsidP="00665749">
      <w:pPr>
        <w:spacing w:after="0" w:line="240" w:lineRule="auto"/>
        <w:rPr>
          <w:rFonts w:ascii="Calibri" w:hAnsi="Calibri" w:cs="Calibri"/>
          <w:sz w:val="22"/>
          <w:szCs w:val="22"/>
        </w:rPr>
      </w:pPr>
      <w:r w:rsidRPr="00665749">
        <w:rPr>
          <w:rFonts w:ascii="Calibri" w:hAnsi="Calibri" w:cs="Calibri"/>
          <w:sz w:val="22"/>
          <w:szCs w:val="22"/>
        </w:rPr>
        <w:t xml:space="preserve">1.17. De nodige verluchting dient aanwezig te zijn om de vorming van condens of ongewenste </w:t>
      </w:r>
    </w:p>
    <w:p w14:paraId="714FE667" w14:textId="77777777" w:rsidR="00665749" w:rsidRPr="00665749" w:rsidRDefault="00665749" w:rsidP="00665749">
      <w:pPr>
        <w:spacing w:after="0" w:line="240" w:lineRule="auto"/>
        <w:rPr>
          <w:rFonts w:ascii="Calibri" w:hAnsi="Calibri" w:cs="Calibri"/>
          <w:sz w:val="22"/>
          <w:szCs w:val="22"/>
        </w:rPr>
      </w:pPr>
      <w:r w:rsidRPr="00665749">
        <w:rPr>
          <w:rFonts w:ascii="Calibri" w:hAnsi="Calibri" w:cs="Calibri"/>
          <w:sz w:val="22"/>
          <w:szCs w:val="22"/>
        </w:rPr>
        <w:t xml:space="preserve">schimmel op oppervlakken te voorkomen. </w:t>
      </w:r>
    </w:p>
    <w:p w14:paraId="2146EEB6" w14:textId="77777777" w:rsidR="00665749" w:rsidRPr="00665749" w:rsidRDefault="00665749" w:rsidP="00665749">
      <w:pPr>
        <w:spacing w:after="0" w:line="240" w:lineRule="auto"/>
        <w:rPr>
          <w:rFonts w:ascii="Calibri" w:hAnsi="Calibri" w:cs="Calibri"/>
          <w:b/>
          <w:sz w:val="22"/>
          <w:szCs w:val="22"/>
        </w:rPr>
      </w:pPr>
    </w:p>
    <w:p w14:paraId="3940882C" w14:textId="77777777" w:rsidR="00665749" w:rsidRPr="00665749" w:rsidRDefault="00665749" w:rsidP="00665749">
      <w:pPr>
        <w:spacing w:after="0" w:line="240" w:lineRule="auto"/>
        <w:rPr>
          <w:rFonts w:ascii="Calibri" w:hAnsi="Calibri" w:cs="Calibri"/>
          <w:b/>
          <w:sz w:val="22"/>
          <w:szCs w:val="22"/>
        </w:rPr>
      </w:pPr>
      <w:r w:rsidRPr="00665749">
        <w:rPr>
          <w:rFonts w:ascii="Calibri" w:hAnsi="Calibri" w:cs="Calibri"/>
          <w:b/>
          <w:sz w:val="22"/>
          <w:szCs w:val="22"/>
        </w:rPr>
        <w:t xml:space="preserve">3. Toiletten </w:t>
      </w:r>
    </w:p>
    <w:p w14:paraId="7BB4C178" w14:textId="77777777" w:rsidR="00665749" w:rsidRPr="00665749" w:rsidRDefault="00665749" w:rsidP="00665749">
      <w:pPr>
        <w:spacing w:after="0" w:line="240" w:lineRule="auto"/>
        <w:rPr>
          <w:rFonts w:ascii="Calibri" w:hAnsi="Calibri" w:cs="Calibri"/>
          <w:sz w:val="22"/>
          <w:szCs w:val="22"/>
        </w:rPr>
      </w:pPr>
      <w:r w:rsidRPr="00665749">
        <w:rPr>
          <w:rFonts w:ascii="Calibri" w:hAnsi="Calibri" w:cs="Calibri"/>
          <w:sz w:val="22"/>
          <w:szCs w:val="22"/>
        </w:rPr>
        <w:t xml:space="preserve">3.1. Voor elke nieuwe horecazaak zal er minstens een gescheiden dames- en herentoilet voorzien worden. Het aantal toiletten is afhankelijk van de grootte van de verbruikslokalen en wordt bepaald op 1 toilet per 25 toegelaten aanwezigen. Een urinoir wordt gelijkgesteld met een toilet, indien reeds in een herentoilet is voorzien. Bij vergroting dient het aantal toiletten aangepast te worden overeenkomstig bovenvermelde verhouding. </w:t>
      </w:r>
    </w:p>
    <w:p w14:paraId="606F0F5A" w14:textId="77777777" w:rsidR="00665749" w:rsidRPr="00665749" w:rsidRDefault="00665749" w:rsidP="00665749">
      <w:pPr>
        <w:spacing w:after="0" w:line="240" w:lineRule="auto"/>
        <w:rPr>
          <w:rFonts w:ascii="Calibri" w:hAnsi="Calibri" w:cs="Calibri"/>
          <w:sz w:val="22"/>
          <w:szCs w:val="22"/>
        </w:rPr>
      </w:pPr>
      <w:r w:rsidRPr="00665749">
        <w:rPr>
          <w:rFonts w:ascii="Calibri" w:hAnsi="Calibri" w:cs="Calibri"/>
          <w:sz w:val="22"/>
          <w:szCs w:val="22"/>
        </w:rPr>
        <w:t xml:space="preserve">3.2. De toiletten moeten: </w:t>
      </w:r>
    </w:p>
    <w:p w14:paraId="1FACEC27" w14:textId="77777777" w:rsidR="00665749" w:rsidRPr="00665749" w:rsidRDefault="00665749" w:rsidP="00665749">
      <w:pPr>
        <w:spacing w:after="0" w:line="240" w:lineRule="auto"/>
        <w:rPr>
          <w:rFonts w:ascii="Calibri" w:hAnsi="Calibri" w:cs="Calibri"/>
          <w:sz w:val="22"/>
          <w:szCs w:val="22"/>
        </w:rPr>
      </w:pPr>
      <w:r w:rsidRPr="00665749">
        <w:rPr>
          <w:rFonts w:ascii="Calibri" w:hAnsi="Calibri" w:cs="Calibri"/>
          <w:sz w:val="22"/>
          <w:szCs w:val="22"/>
        </w:rPr>
        <w:t xml:space="preserve">• goed schoon gehouden worden; </w:t>
      </w:r>
    </w:p>
    <w:p w14:paraId="47EC62B1" w14:textId="77777777" w:rsidR="00665749" w:rsidRPr="00665749" w:rsidRDefault="00665749" w:rsidP="00665749">
      <w:pPr>
        <w:spacing w:after="0" w:line="240" w:lineRule="auto"/>
        <w:rPr>
          <w:rFonts w:ascii="Calibri" w:hAnsi="Calibri" w:cs="Calibri"/>
          <w:sz w:val="22"/>
          <w:szCs w:val="22"/>
        </w:rPr>
      </w:pPr>
      <w:r w:rsidRPr="00665749">
        <w:rPr>
          <w:rFonts w:ascii="Calibri" w:hAnsi="Calibri" w:cs="Calibri"/>
          <w:sz w:val="22"/>
          <w:szCs w:val="22"/>
        </w:rPr>
        <w:t xml:space="preserve">• over een spoeling beschikken en aangesloten zijn op een doeltreffend afvoersysteem voor gebruikt water; </w:t>
      </w:r>
    </w:p>
    <w:p w14:paraId="529307ED" w14:textId="77777777" w:rsidR="00665749" w:rsidRPr="00665749" w:rsidRDefault="00665749" w:rsidP="00665749">
      <w:pPr>
        <w:spacing w:after="0" w:line="240" w:lineRule="auto"/>
        <w:rPr>
          <w:rFonts w:ascii="Calibri" w:hAnsi="Calibri" w:cs="Calibri"/>
          <w:sz w:val="22"/>
          <w:szCs w:val="22"/>
        </w:rPr>
      </w:pPr>
      <w:r w:rsidRPr="00665749">
        <w:rPr>
          <w:rFonts w:ascii="Calibri" w:hAnsi="Calibri" w:cs="Calibri"/>
          <w:sz w:val="22"/>
          <w:szCs w:val="22"/>
        </w:rPr>
        <w:t xml:space="preserve">• over een wastafel beschikken in de toiletruimte of de onmiddellijke omgeving ervan, voorzien van stromend water en een hygiënisch droogmiddel. </w:t>
      </w:r>
    </w:p>
    <w:p w14:paraId="6DA3F0F4" w14:textId="77777777" w:rsidR="00665749" w:rsidRPr="00665749" w:rsidRDefault="00665749" w:rsidP="00665749">
      <w:pPr>
        <w:spacing w:after="0" w:line="240" w:lineRule="auto"/>
        <w:rPr>
          <w:rFonts w:ascii="Calibri" w:hAnsi="Calibri" w:cs="Calibri"/>
          <w:sz w:val="22"/>
          <w:szCs w:val="22"/>
        </w:rPr>
      </w:pPr>
      <w:r w:rsidRPr="00665749">
        <w:rPr>
          <w:rFonts w:ascii="Calibri" w:hAnsi="Calibri" w:cs="Calibri"/>
          <w:sz w:val="22"/>
          <w:szCs w:val="22"/>
        </w:rPr>
        <w:t xml:space="preserve">3.3. De toiletruimten mogen niet rechtstreeks in de verbruikslokalen uitkomen. </w:t>
      </w:r>
    </w:p>
    <w:p w14:paraId="455FA305" w14:textId="77777777" w:rsidR="00665749" w:rsidRPr="00665749" w:rsidRDefault="00665749" w:rsidP="00665749">
      <w:pPr>
        <w:spacing w:after="0" w:line="240" w:lineRule="auto"/>
        <w:rPr>
          <w:rFonts w:ascii="Calibri" w:hAnsi="Calibri" w:cs="Calibri"/>
          <w:sz w:val="22"/>
          <w:szCs w:val="22"/>
        </w:rPr>
      </w:pPr>
    </w:p>
    <w:p w14:paraId="00FDE3B1" w14:textId="77777777" w:rsidR="00665749" w:rsidRPr="00665749" w:rsidRDefault="00665749" w:rsidP="00665749">
      <w:pPr>
        <w:spacing w:after="0" w:line="240" w:lineRule="auto"/>
        <w:rPr>
          <w:rFonts w:ascii="Calibri" w:hAnsi="Calibri" w:cs="Calibri"/>
          <w:b/>
          <w:sz w:val="22"/>
          <w:szCs w:val="22"/>
        </w:rPr>
      </w:pPr>
      <w:r w:rsidRPr="00665749">
        <w:rPr>
          <w:rFonts w:ascii="Calibri" w:hAnsi="Calibri" w:cs="Calibri"/>
          <w:b/>
          <w:sz w:val="22"/>
          <w:szCs w:val="22"/>
        </w:rPr>
        <w:t xml:space="preserve">Artikel 1 - </w:t>
      </w:r>
      <w:r w:rsidRPr="00665749">
        <w:rPr>
          <w:rFonts w:ascii="Calibri" w:hAnsi="Calibri" w:cs="Calibri"/>
          <w:sz w:val="22"/>
          <w:szCs w:val="22"/>
        </w:rPr>
        <w:t xml:space="preserve">Het totaal van de lokalen behorende tot de horecazaak, die de verbruikers mogen betreden, mag niet minder dan 2,75 meter hoog zijn en niet minder dan 90 kubieke meter inhoudsruimte hebben. </w:t>
      </w:r>
    </w:p>
    <w:p w14:paraId="2714ADDB" w14:textId="77777777" w:rsidR="00665749" w:rsidRPr="00665749" w:rsidRDefault="00665749" w:rsidP="00665749">
      <w:pPr>
        <w:spacing w:after="0" w:line="240" w:lineRule="auto"/>
        <w:rPr>
          <w:rFonts w:ascii="Calibri" w:hAnsi="Calibri" w:cs="Calibri"/>
          <w:sz w:val="22"/>
          <w:szCs w:val="22"/>
        </w:rPr>
      </w:pPr>
    </w:p>
    <w:p w14:paraId="5F5E7902" w14:textId="77777777" w:rsidR="00665749" w:rsidRPr="00665749" w:rsidRDefault="00665749" w:rsidP="00665749">
      <w:pPr>
        <w:spacing w:after="0" w:line="240" w:lineRule="auto"/>
        <w:rPr>
          <w:rFonts w:ascii="Calibri" w:hAnsi="Calibri" w:cs="Calibri"/>
          <w:b/>
          <w:sz w:val="22"/>
          <w:szCs w:val="22"/>
        </w:rPr>
      </w:pPr>
      <w:r w:rsidRPr="00665749">
        <w:rPr>
          <w:rFonts w:ascii="Calibri" w:hAnsi="Calibri" w:cs="Calibri"/>
          <w:b/>
          <w:sz w:val="22"/>
          <w:szCs w:val="22"/>
        </w:rPr>
        <w:t xml:space="preserve">Artikel 2 - </w:t>
      </w:r>
      <w:r w:rsidRPr="00665749">
        <w:rPr>
          <w:rFonts w:ascii="Calibri" w:hAnsi="Calibri" w:cs="Calibri"/>
          <w:sz w:val="22"/>
          <w:szCs w:val="22"/>
        </w:rPr>
        <w:t>In de lokalen dient doorlopend een voldoende luchtverversing verzekerd te worden, al dan niet kunstmatig.</w:t>
      </w:r>
    </w:p>
    <w:p w14:paraId="46552DE3" w14:textId="77777777" w:rsidR="00665749" w:rsidRPr="00665749" w:rsidRDefault="00665749" w:rsidP="00665749">
      <w:pPr>
        <w:spacing w:after="0" w:line="240" w:lineRule="auto"/>
        <w:rPr>
          <w:rFonts w:ascii="Calibri" w:hAnsi="Calibri" w:cs="Calibri"/>
          <w:sz w:val="22"/>
          <w:szCs w:val="22"/>
        </w:rPr>
      </w:pPr>
    </w:p>
    <w:p w14:paraId="4CCE2BB1" w14:textId="77777777" w:rsidR="00665749" w:rsidRPr="00665749" w:rsidRDefault="00665749" w:rsidP="00665749">
      <w:pPr>
        <w:spacing w:after="0" w:line="240" w:lineRule="auto"/>
        <w:rPr>
          <w:rFonts w:ascii="Calibri" w:hAnsi="Calibri" w:cs="Calibri"/>
          <w:b/>
          <w:sz w:val="22"/>
          <w:szCs w:val="22"/>
        </w:rPr>
      </w:pPr>
      <w:r w:rsidRPr="00665749">
        <w:rPr>
          <w:rFonts w:ascii="Calibri" w:hAnsi="Calibri" w:cs="Calibri"/>
          <w:b/>
          <w:sz w:val="22"/>
          <w:szCs w:val="22"/>
        </w:rPr>
        <w:t xml:space="preserve">Artikel 3 - </w:t>
      </w:r>
      <w:r w:rsidRPr="00665749">
        <w:rPr>
          <w:rFonts w:ascii="Calibri" w:hAnsi="Calibri" w:cs="Calibri"/>
          <w:sz w:val="22"/>
          <w:szCs w:val="22"/>
        </w:rPr>
        <w:t xml:space="preserve">De horecazaak mag niet aangewend worden als woonplaats, garage, eetplaats of kleedkamer. </w:t>
      </w:r>
      <w:r w:rsidRPr="00665749">
        <w:rPr>
          <w:rFonts w:ascii="Calibri" w:hAnsi="Calibri" w:cs="Calibri"/>
          <w:b/>
          <w:sz w:val="22"/>
          <w:szCs w:val="22"/>
        </w:rPr>
        <w:t xml:space="preserve"> </w:t>
      </w:r>
      <w:r w:rsidRPr="00665749">
        <w:rPr>
          <w:rFonts w:ascii="Calibri" w:hAnsi="Calibri" w:cs="Calibri"/>
          <w:sz w:val="22"/>
          <w:szCs w:val="22"/>
        </w:rPr>
        <w:t xml:space="preserve">De aanwezigheid van huisdieren in de horecalokalen is verboden, uitgezonderd in verbruikslokalen, op voorwaarde dat de dieren geen risico voor besmetting van voedingsmiddelen uitmaken. </w:t>
      </w:r>
    </w:p>
    <w:p w14:paraId="1C6EF10E" w14:textId="77777777" w:rsidR="00665749" w:rsidRPr="00665749" w:rsidRDefault="00665749" w:rsidP="00665749">
      <w:pPr>
        <w:spacing w:after="0" w:line="240" w:lineRule="auto"/>
        <w:rPr>
          <w:rFonts w:ascii="Calibri" w:hAnsi="Calibri" w:cs="Calibri"/>
          <w:sz w:val="22"/>
          <w:szCs w:val="22"/>
        </w:rPr>
      </w:pPr>
    </w:p>
    <w:p w14:paraId="67227210" w14:textId="77777777" w:rsidR="00665749" w:rsidRPr="00665749" w:rsidRDefault="00665749" w:rsidP="00665749">
      <w:pPr>
        <w:spacing w:after="0" w:line="240" w:lineRule="auto"/>
        <w:rPr>
          <w:rFonts w:ascii="Calibri" w:hAnsi="Calibri" w:cs="Calibri"/>
          <w:sz w:val="22"/>
          <w:szCs w:val="22"/>
        </w:rPr>
      </w:pPr>
      <w:r w:rsidRPr="00665749">
        <w:rPr>
          <w:rFonts w:ascii="Calibri" w:hAnsi="Calibri" w:cs="Calibri"/>
          <w:sz w:val="22"/>
          <w:szCs w:val="22"/>
        </w:rPr>
        <w:t xml:space="preserve">Wet van 22/12/2009 betreffende een algemene regeling voor rookvrije gesloten plaatsen toegankelijk voor het publiek en ter bescherming van werknemers tegen tabaksrook. </w:t>
      </w:r>
    </w:p>
    <w:p w14:paraId="2F7EB0B2" w14:textId="77777777" w:rsidR="00665749" w:rsidRPr="00665749" w:rsidRDefault="00665749" w:rsidP="00665749">
      <w:pPr>
        <w:spacing w:after="0" w:line="240" w:lineRule="auto"/>
        <w:rPr>
          <w:rFonts w:ascii="Calibri" w:eastAsia="Calibri" w:hAnsi="Calibri" w:cs="Calibri"/>
          <w:b/>
          <w:sz w:val="22"/>
          <w:szCs w:val="22"/>
          <w:lang w:eastAsia="en-US"/>
        </w:rPr>
      </w:pPr>
    </w:p>
    <w:p w14:paraId="2A4D712F" w14:textId="77777777" w:rsidR="00665749" w:rsidRPr="00665749" w:rsidRDefault="00665749" w:rsidP="00665749">
      <w:pPr>
        <w:spacing w:after="0" w:line="240" w:lineRule="auto"/>
        <w:rPr>
          <w:rFonts w:ascii="Calibri" w:eastAsia="Calibri" w:hAnsi="Calibri" w:cs="Calibri"/>
          <w:b/>
          <w:sz w:val="22"/>
          <w:szCs w:val="22"/>
          <w:lang w:eastAsia="en-US"/>
        </w:rPr>
      </w:pPr>
      <w:r w:rsidRPr="00665749">
        <w:rPr>
          <w:rFonts w:ascii="Calibri" w:eastAsia="Calibri" w:hAnsi="Calibri" w:cs="Calibri"/>
          <w:b/>
          <w:sz w:val="22"/>
          <w:szCs w:val="22"/>
          <w:lang w:eastAsia="en-US"/>
        </w:rPr>
        <w:t>Verklaring op eer:</w:t>
      </w:r>
    </w:p>
    <w:p w14:paraId="77FBEDB7" w14:textId="77777777" w:rsidR="00665749" w:rsidRPr="00665749" w:rsidRDefault="00665749" w:rsidP="00665749">
      <w:pPr>
        <w:spacing w:after="0" w:line="240" w:lineRule="auto"/>
        <w:rPr>
          <w:rFonts w:ascii="Calibri" w:eastAsia="Calibri" w:hAnsi="Calibri" w:cs="Calibri"/>
          <w:b/>
          <w:sz w:val="22"/>
          <w:szCs w:val="22"/>
          <w:lang w:eastAsia="en-US"/>
        </w:rPr>
      </w:pPr>
    </w:p>
    <w:p w14:paraId="16DB76ED" w14:textId="77777777" w:rsidR="00665749" w:rsidRPr="00665749" w:rsidRDefault="00665749" w:rsidP="00665749">
      <w:pPr>
        <w:spacing w:after="0" w:line="240" w:lineRule="auto"/>
        <w:rPr>
          <w:rFonts w:ascii="Calibri" w:eastAsia="Calibri" w:hAnsi="Calibri" w:cs="Calibri"/>
          <w:sz w:val="22"/>
          <w:szCs w:val="22"/>
          <w:lang w:eastAsia="en-US"/>
        </w:rPr>
      </w:pPr>
      <w:r w:rsidRPr="00665749">
        <w:rPr>
          <w:rFonts w:ascii="Calibri" w:eastAsia="Calibri" w:hAnsi="Calibri" w:cs="Calibri"/>
          <w:sz w:val="22"/>
          <w:szCs w:val="22"/>
          <w:lang w:eastAsia="en-US"/>
        </w:rPr>
        <w:t xml:space="preserve">Ondergetekende, ……………………………………………………………………… verklaart op eer kennis te hebben genomen van de voorwaarden en hieraan te voldoen. </w:t>
      </w:r>
    </w:p>
    <w:p w14:paraId="7C6E15DF" w14:textId="77777777" w:rsidR="00665749" w:rsidRPr="00665749" w:rsidRDefault="00665749" w:rsidP="00665749">
      <w:pPr>
        <w:spacing w:after="0" w:line="240" w:lineRule="auto"/>
        <w:rPr>
          <w:rFonts w:ascii="Calibri" w:eastAsia="Calibri" w:hAnsi="Calibri" w:cs="Calibri"/>
          <w:sz w:val="22"/>
          <w:szCs w:val="22"/>
          <w:lang w:eastAsia="en-US"/>
        </w:rPr>
      </w:pPr>
    </w:p>
    <w:p w14:paraId="3BD2421E" w14:textId="77777777" w:rsidR="00665749" w:rsidRPr="00665749" w:rsidRDefault="00665749" w:rsidP="00665749">
      <w:pPr>
        <w:spacing w:after="0" w:line="240" w:lineRule="auto"/>
        <w:rPr>
          <w:rFonts w:ascii="Calibri" w:eastAsia="Calibri" w:hAnsi="Calibri" w:cs="Calibri"/>
          <w:sz w:val="22"/>
          <w:szCs w:val="22"/>
          <w:lang w:eastAsia="en-US"/>
        </w:rPr>
      </w:pPr>
      <w:bookmarkStart w:id="0" w:name="_GoBack"/>
      <w:bookmarkEnd w:id="0"/>
      <w:r w:rsidRPr="00665749">
        <w:rPr>
          <w:rFonts w:ascii="Calibri" w:eastAsia="Calibri" w:hAnsi="Calibri" w:cs="Calibri"/>
          <w:sz w:val="22"/>
          <w:szCs w:val="22"/>
          <w:lang w:eastAsia="en-US"/>
        </w:rPr>
        <w:t>Datum:</w:t>
      </w:r>
      <w:r w:rsidRPr="00665749">
        <w:rPr>
          <w:rFonts w:ascii="Calibri" w:eastAsia="Calibri" w:hAnsi="Calibri" w:cs="Calibri"/>
          <w:sz w:val="22"/>
          <w:szCs w:val="22"/>
          <w:lang w:eastAsia="en-US"/>
        </w:rPr>
        <w:tab/>
        <w:t>…………………………………………………..</w:t>
      </w:r>
      <w:r w:rsidRPr="00665749">
        <w:rPr>
          <w:rFonts w:ascii="Calibri" w:eastAsia="Calibri" w:hAnsi="Calibri" w:cs="Calibri"/>
          <w:sz w:val="22"/>
          <w:szCs w:val="22"/>
          <w:lang w:eastAsia="en-US"/>
        </w:rPr>
        <w:tab/>
        <w:t>handtekening: …………………………………………………</w:t>
      </w:r>
    </w:p>
    <w:p w14:paraId="0C3F4DF2" w14:textId="77777777" w:rsidR="00665749" w:rsidRPr="00665749" w:rsidRDefault="00665749" w:rsidP="00665749">
      <w:pPr>
        <w:spacing w:after="0" w:line="240" w:lineRule="auto"/>
        <w:rPr>
          <w:rFonts w:ascii="Tahoma" w:hAnsi="Tahoma"/>
          <w:sz w:val="22"/>
          <w:szCs w:val="22"/>
          <w:lang w:eastAsia="nl-NL"/>
        </w:rPr>
      </w:pPr>
    </w:p>
    <w:p w14:paraId="55549F0A" w14:textId="739DF69B" w:rsidR="003A347E" w:rsidRPr="003A347E" w:rsidRDefault="003A347E" w:rsidP="003A347E">
      <w:pPr>
        <w:spacing w:after="0" w:line="240" w:lineRule="auto"/>
        <w:ind w:left="360"/>
        <w:rPr>
          <w:rFonts w:ascii="Calibri" w:hAnsi="Calibri"/>
          <w:sz w:val="22"/>
          <w:szCs w:val="22"/>
          <w:lang w:eastAsia="nl-NL"/>
        </w:rPr>
      </w:pPr>
    </w:p>
    <w:p w14:paraId="2A663041" w14:textId="77777777" w:rsidR="003A347E" w:rsidRPr="003A347E" w:rsidRDefault="003A347E" w:rsidP="003A347E">
      <w:pPr>
        <w:spacing w:after="0" w:line="240" w:lineRule="auto"/>
        <w:ind w:left="360"/>
        <w:rPr>
          <w:rFonts w:ascii="Calibri" w:hAnsi="Calibri"/>
          <w:sz w:val="22"/>
          <w:szCs w:val="22"/>
          <w:lang w:eastAsia="nl-NL"/>
        </w:rPr>
      </w:pPr>
    </w:p>
    <w:p w14:paraId="505C574E" w14:textId="29CF5BEF" w:rsidR="004F3A59" w:rsidRPr="00314AFE" w:rsidRDefault="004F3A59" w:rsidP="00D160A5">
      <w:pPr>
        <w:pStyle w:val="Dilbeekonderwerp"/>
      </w:pPr>
    </w:p>
    <w:tbl>
      <w:tblPr>
        <w:tblStyle w:val="Tabelraster"/>
        <w:tblpPr w:leftFromText="142" w:rightFromText="142" w:bottomFromText="340" w:vertAnchor="page" w:horzAnchor="page" w:tblpY="1"/>
        <w:tblOverlap w:val="never"/>
        <w:tblW w:w="13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69"/>
        <w:gridCol w:w="2420"/>
        <w:gridCol w:w="2420"/>
        <w:gridCol w:w="2420"/>
        <w:gridCol w:w="3244"/>
        <w:gridCol w:w="1362"/>
      </w:tblGrid>
      <w:tr w:rsidR="00877770" w14:paraId="0F41E3E0" w14:textId="77777777" w:rsidTr="002A1077">
        <w:trPr>
          <w:trHeight w:hRule="exact" w:val="851"/>
        </w:trPr>
        <w:tc>
          <w:tcPr>
            <w:tcW w:w="1369" w:type="dxa"/>
          </w:tcPr>
          <w:p w14:paraId="018E3271" w14:textId="77777777" w:rsidR="00877770" w:rsidRPr="00E50DE3" w:rsidRDefault="00877770" w:rsidP="00A51309">
            <w:pPr>
              <w:pStyle w:val="Dilbeekkleinetekst"/>
              <w:framePr w:hSpace="0" w:wrap="auto" w:vAnchor="margin" w:hAnchor="text" w:yAlign="inline"/>
              <w:suppressOverlap w:val="0"/>
            </w:pPr>
          </w:p>
        </w:tc>
        <w:tc>
          <w:tcPr>
            <w:tcW w:w="2420" w:type="dxa"/>
          </w:tcPr>
          <w:p w14:paraId="4731CA21" w14:textId="77777777" w:rsidR="00877770" w:rsidRPr="00473FC2" w:rsidRDefault="00877770" w:rsidP="00A51309">
            <w:pPr>
              <w:pStyle w:val="Dilbeekkleinetekst"/>
              <w:framePr w:hSpace="0" w:wrap="auto" w:vAnchor="margin" w:hAnchor="text" w:yAlign="inline"/>
              <w:suppressOverlap w:val="0"/>
            </w:pPr>
          </w:p>
        </w:tc>
        <w:tc>
          <w:tcPr>
            <w:tcW w:w="2420" w:type="dxa"/>
          </w:tcPr>
          <w:p w14:paraId="5C242CDA" w14:textId="77777777" w:rsidR="00877770" w:rsidRPr="00B12921" w:rsidRDefault="00877770" w:rsidP="00A51309">
            <w:pPr>
              <w:pStyle w:val="Dilbeekkleinetekst"/>
              <w:framePr w:hSpace="0" w:wrap="auto" w:vAnchor="margin" w:hAnchor="text" w:yAlign="inline"/>
              <w:suppressOverlap w:val="0"/>
            </w:pPr>
          </w:p>
        </w:tc>
        <w:tc>
          <w:tcPr>
            <w:tcW w:w="2420" w:type="dxa"/>
          </w:tcPr>
          <w:p w14:paraId="72D99CD4" w14:textId="77777777" w:rsidR="00877770" w:rsidRPr="00B12921" w:rsidRDefault="00877770" w:rsidP="00A51309">
            <w:pPr>
              <w:pStyle w:val="Dilbeekkleinetekst"/>
              <w:framePr w:hSpace="0" w:wrap="auto" w:vAnchor="margin" w:hAnchor="text" w:yAlign="inline"/>
              <w:suppressOverlap w:val="0"/>
            </w:pPr>
          </w:p>
        </w:tc>
        <w:tc>
          <w:tcPr>
            <w:tcW w:w="3244" w:type="dxa"/>
          </w:tcPr>
          <w:p w14:paraId="216277F7" w14:textId="77777777" w:rsidR="00877770" w:rsidRDefault="00877770" w:rsidP="00A51309">
            <w:pPr>
              <w:pStyle w:val="Dilbeekkleinetekst"/>
              <w:framePr w:hSpace="0" w:wrap="auto" w:vAnchor="margin" w:hAnchor="text" w:yAlign="inline"/>
              <w:suppressOverlap w:val="0"/>
            </w:pPr>
          </w:p>
        </w:tc>
        <w:tc>
          <w:tcPr>
            <w:tcW w:w="1362" w:type="dxa"/>
          </w:tcPr>
          <w:p w14:paraId="59A0F773" w14:textId="77777777" w:rsidR="00877770" w:rsidRDefault="00877770" w:rsidP="00A51309">
            <w:pPr>
              <w:pStyle w:val="Dilbeekkleinetekst"/>
              <w:framePr w:hSpace="0" w:wrap="auto" w:vAnchor="margin" w:hAnchor="text" w:yAlign="inline"/>
              <w:suppressOverlap w:val="0"/>
            </w:pPr>
          </w:p>
        </w:tc>
      </w:tr>
      <w:tr w:rsidR="00877770" w14:paraId="6EB55457" w14:textId="77777777" w:rsidTr="002A1077">
        <w:trPr>
          <w:trHeight w:hRule="exact" w:val="1389"/>
        </w:trPr>
        <w:tc>
          <w:tcPr>
            <w:tcW w:w="1369" w:type="dxa"/>
          </w:tcPr>
          <w:p w14:paraId="6DCFCDD5" w14:textId="77777777" w:rsidR="00877770" w:rsidRPr="00E50DE3" w:rsidRDefault="00877770" w:rsidP="00A51309">
            <w:pPr>
              <w:pStyle w:val="Dilbeekkleinetekst"/>
              <w:framePr w:hSpace="0" w:wrap="auto" w:vAnchor="margin" w:hAnchor="text" w:yAlign="inline"/>
              <w:suppressOverlap w:val="0"/>
            </w:pPr>
          </w:p>
        </w:tc>
        <w:tc>
          <w:tcPr>
            <w:tcW w:w="2420" w:type="dxa"/>
          </w:tcPr>
          <w:p w14:paraId="58184CD4" w14:textId="77777777" w:rsidR="00877770" w:rsidRPr="00EE2366" w:rsidRDefault="00877770" w:rsidP="00A51309">
            <w:pPr>
              <w:pStyle w:val="Dilbeekkleinetekst"/>
              <w:framePr w:hSpace="0" w:wrap="auto" w:vAnchor="margin" w:hAnchor="text" w:yAlign="inline"/>
              <w:suppressOverlap w:val="0"/>
            </w:pPr>
          </w:p>
        </w:tc>
        <w:tc>
          <w:tcPr>
            <w:tcW w:w="2420" w:type="dxa"/>
          </w:tcPr>
          <w:p w14:paraId="374842F3" w14:textId="77777777" w:rsidR="00877770" w:rsidRPr="00492B67" w:rsidRDefault="00877770" w:rsidP="00A51309">
            <w:pPr>
              <w:pStyle w:val="Dilbeekkleinetekst"/>
              <w:framePr w:hSpace="0" w:wrap="auto" w:vAnchor="margin" w:hAnchor="text" w:yAlign="inline"/>
              <w:suppressOverlap w:val="0"/>
            </w:pPr>
          </w:p>
        </w:tc>
        <w:tc>
          <w:tcPr>
            <w:tcW w:w="2420" w:type="dxa"/>
          </w:tcPr>
          <w:p w14:paraId="6A3D2743" w14:textId="77777777" w:rsidR="00877770" w:rsidRPr="00492B67" w:rsidRDefault="00877770" w:rsidP="00A51309">
            <w:pPr>
              <w:pStyle w:val="Dilbeekkleinetekst"/>
              <w:framePr w:hSpace="0" w:wrap="auto" w:vAnchor="margin" w:hAnchor="text" w:yAlign="inline"/>
              <w:suppressOverlap w:val="0"/>
            </w:pPr>
          </w:p>
        </w:tc>
        <w:tc>
          <w:tcPr>
            <w:tcW w:w="3244" w:type="dxa"/>
          </w:tcPr>
          <w:p w14:paraId="47181E04" w14:textId="77777777" w:rsidR="00877770" w:rsidRDefault="00877770" w:rsidP="00A51309">
            <w:pPr>
              <w:pStyle w:val="Dilbeekkleinetekst"/>
              <w:framePr w:hSpace="0" w:wrap="auto" w:vAnchor="margin" w:hAnchor="text" w:yAlign="inline"/>
              <w:suppressOverlap w:val="0"/>
            </w:pPr>
          </w:p>
        </w:tc>
        <w:tc>
          <w:tcPr>
            <w:tcW w:w="1362" w:type="dxa"/>
          </w:tcPr>
          <w:p w14:paraId="03444FC8" w14:textId="77777777" w:rsidR="00877770" w:rsidRDefault="00877770" w:rsidP="00A51309">
            <w:pPr>
              <w:pStyle w:val="Dilbeekkleinetekst"/>
              <w:framePr w:hSpace="0" w:wrap="auto" w:vAnchor="margin" w:hAnchor="text" w:yAlign="inline"/>
              <w:suppressOverlap w:val="0"/>
            </w:pPr>
          </w:p>
        </w:tc>
      </w:tr>
    </w:tbl>
    <w:p w14:paraId="0E03A1CF" w14:textId="77777777" w:rsidR="00954274" w:rsidRDefault="00954274" w:rsidP="00314AFE">
      <w:pPr>
        <w:pStyle w:val="Dilbeekbodytekst"/>
      </w:pPr>
    </w:p>
    <w:sectPr w:rsidR="00954274" w:rsidSect="00D160A5">
      <w:footerReference w:type="default" r:id="rId11"/>
      <w:headerReference w:type="first" r:id="rId12"/>
      <w:footerReference w:type="first" r:id="rId13"/>
      <w:pgSz w:w="11906" w:h="16838"/>
      <w:pgMar w:top="1361" w:right="1361" w:bottom="1361" w:left="136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3AD4C" w14:textId="77777777" w:rsidR="002A5657" w:rsidRDefault="002A5657" w:rsidP="00110F84">
      <w:r>
        <w:separator/>
      </w:r>
    </w:p>
  </w:endnote>
  <w:endnote w:type="continuationSeparator" w:id="0">
    <w:p w14:paraId="64314477" w14:textId="77777777" w:rsidR="002A5657" w:rsidRDefault="002A5657" w:rsidP="0011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o Hew">
    <w:charset w:val="00"/>
    <w:family w:val="auto"/>
    <w:pitch w:val="variable"/>
    <w:sig w:usb0="A000002F" w:usb1="500160FB" w:usb2="0000001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1E6D7" w14:textId="77777777" w:rsidR="0023212A" w:rsidRDefault="001D4482" w:rsidP="00A64E79">
    <w:pPr>
      <w:pStyle w:val="Voettekst"/>
    </w:pPr>
    <w:bookmarkStart w:id="1" w:name="_Hlk52449307"/>
    <w:bookmarkStart w:id="2" w:name="_Hlk52449308"/>
    <w:r>
      <w:rPr>
        <w:noProof/>
      </w:rPr>
      <mc:AlternateContent>
        <mc:Choice Requires="wps">
          <w:drawing>
            <wp:anchor distT="0" distB="0" distL="114300" distR="114300" simplePos="0" relativeHeight="251659264" behindDoc="0" locked="0" layoutInCell="1" allowOverlap="1" wp14:anchorId="2C4FC8B5" wp14:editId="0BD3A21F">
              <wp:simplePos x="0" y="0"/>
              <wp:positionH relativeFrom="page">
                <wp:posOffset>4210291</wp:posOffset>
              </wp:positionH>
              <wp:positionV relativeFrom="page">
                <wp:posOffset>10038144</wp:posOffset>
              </wp:positionV>
              <wp:extent cx="1990484" cy="296481"/>
              <wp:effectExtent l="0" t="0" r="10160" b="8890"/>
              <wp:wrapNone/>
              <wp:docPr id="8" name="Tekstvak 8"/>
              <wp:cNvGraphicFramePr/>
              <a:graphic xmlns:a="http://schemas.openxmlformats.org/drawingml/2006/main">
                <a:graphicData uri="http://schemas.microsoft.com/office/word/2010/wordprocessingShape">
                  <wps:wsp>
                    <wps:cNvSpPr txBox="1"/>
                    <wps:spPr>
                      <a:xfrm>
                        <a:off x="0" y="0"/>
                        <a:ext cx="1990484" cy="296481"/>
                      </a:xfrm>
                      <a:prstGeom prst="rect">
                        <a:avLst/>
                      </a:prstGeom>
                      <a:noFill/>
                      <a:ln w="6350">
                        <a:noFill/>
                      </a:ln>
                    </wps:spPr>
                    <wps:txbx>
                      <w:txbxContent>
                        <w:p w14:paraId="25B4EF8B" w14:textId="77777777" w:rsidR="0023212A" w:rsidRPr="00643E44" w:rsidRDefault="0003015E" w:rsidP="00954274">
                          <w:pPr>
                            <w:pStyle w:val="DilbeekkleinetekstKAP"/>
                            <w:jc w:val="right"/>
                          </w:pPr>
                          <w:sdt>
                            <w:sdtPr>
                              <w:id w:val="756718254"/>
                              <w:docPartObj>
                                <w:docPartGallery w:val="Page Numbers (Bottom of Page)"/>
                                <w:docPartUnique/>
                              </w:docPartObj>
                            </w:sdtPr>
                            <w:sdtEndPr/>
                            <w:sdtContent>
                              <w:r w:rsidR="00FA7621" w:rsidRPr="00643E44">
                                <w:fldChar w:fldCharType="begin"/>
                              </w:r>
                              <w:r w:rsidR="00FA7621" w:rsidRPr="00643E44">
                                <w:instrText xml:space="preserve"> PAGE  \* Arabic  \* MERGEFORMAT </w:instrText>
                              </w:r>
                              <w:r w:rsidR="00FA7621" w:rsidRPr="00643E44">
                                <w:fldChar w:fldCharType="separate"/>
                              </w:r>
                              <w:r w:rsidR="00FA7621" w:rsidRPr="00643E44">
                                <w:rPr>
                                  <w:noProof/>
                                </w:rPr>
                                <w:t>2</w:t>
                              </w:r>
                              <w:r w:rsidR="00FA7621" w:rsidRPr="00643E44">
                                <w:fldChar w:fldCharType="end"/>
                              </w:r>
                            </w:sdtContent>
                          </w:sdt>
                          <w:r w:rsidR="0023212A" w:rsidRPr="00643E44">
                            <w:t>/</w:t>
                          </w:r>
                          <w:fldSimple w:instr=" NUMPAGES  \* Arabic  \* MERGEFORMAT ">
                            <w:r w:rsidR="00FA7621" w:rsidRPr="00643E44">
                              <w:rPr>
                                <w:noProof/>
                              </w:rPr>
                              <w:t>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FC8B5" id="_x0000_t202" coordsize="21600,21600" o:spt="202" path="m,l,21600r21600,l21600,xe">
              <v:stroke joinstyle="miter"/>
              <v:path gradientshapeok="t" o:connecttype="rect"/>
            </v:shapetype>
            <v:shape id="Tekstvak 8" o:spid="_x0000_s1026" type="#_x0000_t202" style="position:absolute;left:0;text-align:left;margin-left:331.5pt;margin-top:790.4pt;width:156.75pt;height:2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JgIAAEEEAAAOAAAAZHJzL2Uyb0RvYy54bWysU11v2jAUfZ+0/2D5fSQwhiAiVKwV0yTU&#10;VoKpz8axSVTb17MNSffrd+0QWnV7mvbi3Ph++Z5z7vKm04qchfMNmJKORzklwnCoGnMs6Y/95tOc&#10;Eh+YqZgCI0r6Ijy9WX38sGxtISZQg6qEI1jE+KK1Ja1DsEWWeV4LzfwIrDDolOA0C/jrjlnlWIvV&#10;tcomeT7LWnCVdcCF93h71zvpKtWXUvDwIKUXgaiS4ttCOl06D/HMVktWHB2zdcMvz2D/8ArNGoNN&#10;r6XuWGDk5Jo/SumGO/Agw4iDzkDKhos0A04zzt9Ns6uZFWkWBMfbK0z+/5Xl9+dHR5qqpEiUYRop&#10;2otnH87smcwjOq31BQbtLIaF7it0yPJw7/EyDt1Jp+MXxyHoR5xfrtiKLhAekxaLfDqfUsLRN1nM&#10;pvNUJnvNts6HbwI0iUZJHXKXIGXnrQ/4EgwdQmIzA5tGqcSfMqQt6ezzlzwlXD2YoQwmxhn6t0Yr&#10;dIfuMtgBqhecy0GvC2/5psHmW+bDI3MoBBwFxR0e8JAKsAlcLEpqcL/+dh/jkR/0UtKisErqf56Y&#10;E5So7waZiyocDDcYh8EwJ30LqNUxro3lycQEF9RgSgf6CTW/jl3QxQzHXiU9DOZt6OWNO8PFep2C&#10;UGuWha3ZWR5LR/gilPvuiTl7wTsgU/cwSI4V72DvY3vg16cAskmcREB7FC84o04TVZediovw9j9F&#10;vW7+6jcAAAD//wMAUEsDBBQABgAIAAAAIQAAuxtx4wAAAA0BAAAPAAAAZHJzL2Rvd25yZXYueG1s&#10;TI9LT8MwEITvSPwHa5G4Uaet4pYQp0JUCCFxoOVxdpIliRqvo9h5lF/PcoLjzoxm50t3s23FiL1v&#10;HGlYLiIQSIUrG6o0vL893mxB+GCoNK0j1HBGD7vs8iI1SekmOuB4DJXgEvKJ0VCH0CVS+qJGa/zC&#10;dUjsfbnemsBnX8myNxOX21auokhJaxriD7Xp8KHG4nQcrIbX7/xDvXwO52n/vB8PeHoa4uVa6+ur&#10;+f4ORMA5/IXhdz5Ph4w35W6g0otWg1JrZglsxNuIIThyu1ExiJwltdrEILNU/qfIfgAAAP//AwBQ&#10;SwECLQAUAAYACAAAACEAtoM4kv4AAADhAQAAEwAAAAAAAAAAAAAAAAAAAAAAW0NvbnRlbnRfVHlw&#10;ZXNdLnhtbFBLAQItABQABgAIAAAAIQA4/SH/1gAAAJQBAAALAAAAAAAAAAAAAAAAAC8BAABfcmVs&#10;cy8ucmVsc1BLAQItABQABgAIAAAAIQA/aea+JgIAAEEEAAAOAAAAAAAAAAAAAAAAAC4CAABkcnMv&#10;ZTJvRG9jLnhtbFBLAQItABQABgAIAAAAIQAAuxtx4wAAAA0BAAAPAAAAAAAAAAAAAAAAAIAEAABk&#10;cnMvZG93bnJldi54bWxQSwUGAAAAAAQABADzAAAAkAUAAAAA&#10;" filled="f" stroked="f" strokeweight=".5pt">
              <v:textbox inset="0,0,0,0">
                <w:txbxContent>
                  <w:p w14:paraId="25B4EF8B" w14:textId="77777777" w:rsidR="0023212A" w:rsidRPr="00643E44" w:rsidRDefault="0003015E" w:rsidP="00954274">
                    <w:pPr>
                      <w:pStyle w:val="DilbeekkleinetekstKAP"/>
                      <w:jc w:val="right"/>
                    </w:pPr>
                    <w:sdt>
                      <w:sdtPr>
                        <w:id w:val="756718254"/>
                        <w:docPartObj>
                          <w:docPartGallery w:val="Page Numbers (Bottom of Page)"/>
                          <w:docPartUnique/>
                        </w:docPartObj>
                      </w:sdtPr>
                      <w:sdtEndPr/>
                      <w:sdtContent>
                        <w:r w:rsidR="00FA7621" w:rsidRPr="00643E44">
                          <w:fldChar w:fldCharType="begin"/>
                        </w:r>
                        <w:r w:rsidR="00FA7621" w:rsidRPr="00643E44">
                          <w:instrText xml:space="preserve"> PAGE  \* Arabic  \* MERGEFORMAT </w:instrText>
                        </w:r>
                        <w:r w:rsidR="00FA7621" w:rsidRPr="00643E44">
                          <w:fldChar w:fldCharType="separate"/>
                        </w:r>
                        <w:r w:rsidR="00FA7621" w:rsidRPr="00643E44">
                          <w:rPr>
                            <w:noProof/>
                          </w:rPr>
                          <w:t>2</w:t>
                        </w:r>
                        <w:r w:rsidR="00FA7621" w:rsidRPr="00643E44">
                          <w:fldChar w:fldCharType="end"/>
                        </w:r>
                      </w:sdtContent>
                    </w:sdt>
                    <w:r w:rsidR="0023212A" w:rsidRPr="00643E44">
                      <w:t>/</w:t>
                    </w:r>
                    <w:fldSimple w:instr=" NUMPAGES  \* Arabic  \* MERGEFORMAT ">
                      <w:r w:rsidR="00FA7621" w:rsidRPr="00643E44">
                        <w:rPr>
                          <w:noProof/>
                        </w:rPr>
                        <w:t>2</w:t>
                      </w:r>
                    </w:fldSimple>
                  </w:p>
                </w:txbxContent>
              </v:textbox>
              <w10:wrap anchorx="page" anchory="page"/>
            </v:shape>
          </w:pict>
        </mc:Fallback>
      </mc:AlternateContent>
    </w:r>
    <w:r w:rsidR="00FF20EB">
      <w:rPr>
        <w:noProof/>
      </w:rPr>
      <w:drawing>
        <wp:anchor distT="0" distB="0" distL="114300" distR="114300" simplePos="0" relativeHeight="251664384" behindDoc="1" locked="1" layoutInCell="1" allowOverlap="1" wp14:anchorId="50FF34FC" wp14:editId="69A08A73">
          <wp:simplePos x="0" y="0"/>
          <wp:positionH relativeFrom="page">
            <wp:posOffset>6495415</wp:posOffset>
          </wp:positionH>
          <wp:positionV relativeFrom="page">
            <wp:posOffset>10038080</wp:posOffset>
          </wp:positionV>
          <wp:extent cx="374650" cy="295910"/>
          <wp:effectExtent l="0" t="0" r="6350" b="889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74650" cy="295910"/>
                  </a:xfrm>
                  <a:prstGeom prst="rect">
                    <a:avLst/>
                  </a:prstGeom>
                </pic:spPr>
              </pic:pic>
            </a:graphicData>
          </a:graphic>
          <wp14:sizeRelH relativeFrom="margin">
            <wp14:pctWidth>0</wp14:pctWidth>
          </wp14:sizeRelH>
          <wp14:sizeRelV relativeFrom="margin">
            <wp14:pctHeight>0</wp14:pctHeight>
          </wp14:sizeRelV>
        </wp:anchor>
      </w:drawing>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E299D" w14:textId="11A1E35D" w:rsidR="00FD461A" w:rsidRDefault="003A347E">
    <w:pPr>
      <w:pStyle w:val="Voettekst"/>
    </w:pPr>
    <w:r>
      <w:rPr>
        <w:noProof/>
      </w:rPr>
      <mc:AlternateContent>
        <mc:Choice Requires="wps">
          <w:drawing>
            <wp:anchor distT="0" distB="0" distL="114300" distR="114300" simplePos="0" relativeHeight="251666432" behindDoc="0" locked="0" layoutInCell="1" allowOverlap="1" wp14:anchorId="12F1133A" wp14:editId="30674C5A">
              <wp:simplePos x="0" y="0"/>
              <wp:positionH relativeFrom="column">
                <wp:posOffset>1459865</wp:posOffset>
              </wp:positionH>
              <wp:positionV relativeFrom="paragraph">
                <wp:posOffset>-551180</wp:posOffset>
              </wp:positionV>
              <wp:extent cx="1800225" cy="591185"/>
              <wp:effectExtent l="0" t="0" r="9525" b="0"/>
              <wp:wrapNone/>
              <wp:docPr id="3" name="Tekstvak 3"/>
              <wp:cNvGraphicFramePr/>
              <a:graphic xmlns:a="http://schemas.openxmlformats.org/drawingml/2006/main">
                <a:graphicData uri="http://schemas.microsoft.com/office/word/2010/wordprocessingShape">
                  <wps:wsp>
                    <wps:cNvSpPr txBox="1"/>
                    <wps:spPr>
                      <a:xfrm>
                        <a:off x="0" y="0"/>
                        <a:ext cx="1800225" cy="591185"/>
                      </a:xfrm>
                      <a:prstGeom prst="rect">
                        <a:avLst/>
                      </a:prstGeom>
                      <a:noFill/>
                      <a:ln w="6350">
                        <a:noFill/>
                      </a:ln>
                    </wps:spPr>
                    <wps:txbx>
                      <w:txbxContent>
                        <w:p w14:paraId="347A8325" w14:textId="427F3B0C" w:rsidR="00627E79" w:rsidRPr="007F72BC" w:rsidRDefault="00553271" w:rsidP="00026255">
                          <w:pPr>
                            <w:pStyle w:val="DilbeekkleinetekstKAPBOLD"/>
                            <w:rPr>
                              <w:lang w:val="en-US"/>
                            </w:rPr>
                          </w:pPr>
                          <w:r w:rsidRPr="007F72BC">
                            <w:rPr>
                              <w:lang w:val="en-US"/>
                            </w:rPr>
                            <w:t xml:space="preserve">T </w:t>
                          </w:r>
                          <w:r w:rsidR="00DA09CB">
                            <w:rPr>
                              <w:lang w:val="en-US"/>
                            </w:rPr>
                            <w:t>02451 69 70</w:t>
                          </w:r>
                        </w:p>
                        <w:p w14:paraId="5B05FDA1" w14:textId="3385C317" w:rsidR="00627E79" w:rsidRPr="007F72BC" w:rsidRDefault="00DA09CB" w:rsidP="00026255">
                          <w:pPr>
                            <w:pStyle w:val="DilbeekkleinetekstKAPBOLD"/>
                            <w:rPr>
                              <w:lang w:val="en-US"/>
                            </w:rPr>
                          </w:pPr>
                          <w:r>
                            <w:rPr>
                              <w:lang w:val="en-US"/>
                            </w:rPr>
                            <w:t>wonenenondernemen</w:t>
                          </w:r>
                          <w:r w:rsidR="00553271" w:rsidRPr="007F72BC">
                            <w:rPr>
                              <w:lang w:val="en-US"/>
                            </w:rPr>
                            <w:t>@</w:t>
                          </w:r>
                          <w:r w:rsidR="00627E79" w:rsidRPr="007F72BC">
                            <w:rPr>
                              <w:lang w:val="en-US"/>
                            </w:rPr>
                            <w:t>DILBEEK</w:t>
                          </w:r>
                          <w:r w:rsidR="007F72BC">
                            <w:rPr>
                              <w:lang w:val="en-US"/>
                            </w:rPr>
                            <w:t>.be</w:t>
                          </w:r>
                        </w:p>
                        <w:p w14:paraId="0FDFE581" w14:textId="77777777" w:rsidR="00627E79" w:rsidRPr="007F72BC" w:rsidRDefault="00627E79" w:rsidP="00026255">
                          <w:pPr>
                            <w:pStyle w:val="DilbeekkleinetekstKAPBOLD"/>
                            <w:rPr>
                              <w:lang w:val="en-US"/>
                            </w:rPr>
                          </w:pPr>
                          <w:r w:rsidRPr="007F72BC">
                            <w:rPr>
                              <w:lang w:val="en-US"/>
                            </w:rPr>
                            <w:t>DILBEEK.BE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1133A" id="_x0000_t202" coordsize="21600,21600" o:spt="202" path="m,l,21600r21600,l21600,xe">
              <v:stroke joinstyle="miter"/>
              <v:path gradientshapeok="t" o:connecttype="rect"/>
            </v:shapetype>
            <v:shape id="Tekstvak 3" o:spid="_x0000_s1027" type="#_x0000_t202" style="position:absolute;left:0;text-align:left;margin-left:114.95pt;margin-top:-43.4pt;width:141.75pt;height:4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4YKQIAAEgEAAAOAAAAZHJzL2Uyb0RvYy54bWysVFFv2yAQfp+0/4B4X+wkSpVZcaqsVaZJ&#10;UVspmfpMMMRWgWNAYme/fgeO06nbU9UXfHDH3X3ffXhx22lFTsL5BkxJx6OcEmE4VI05lPTnbv1l&#10;TokPzFRMgRElPQtPb5efPy1aW4gJ1KAq4QgmMb5obUnrEGyRZZ7XQjM/AisMOiU4zQJu3SGrHGsx&#10;u1bZJM9vshZcZR1w4T2e3vdOukz5pRQ8PErpRSCqpNhbSKtL6z6u2XLBioNjtm74pQ32ji40awwW&#10;vaa6Z4GRo2v+SaUb7sCDDCMOOgMpGy4SBkQzzt+g2dbMioQFyfH2SpP/uLT84fTkSFOVdEqJYRpH&#10;tBMvPpzYC5lGdlrrCwzaWgwL3TfocMrDucfDCLqTTscvwiHoR57PV25FFwiPl+Z5PpnMKOHom30d&#10;j+ezmCZ7vW2dD98FaBKNkjqcXaKUnTY+9KFDSCxmYN0oleanDGlLejOd5enC1YPJlcEaEUPfa7RC&#10;t+8S4smAYw/VGeE56OXhLV832MOG+fDEHOoBEaHGwyMuUgHWgotFSQ3u9//OYzyOCb2UtKivkvpf&#10;R+YEJeqHwQFGMQ6GG4z9YJijvgOU7Bhfj+XJxAsuqMGUDvQzSn8Vq6CLGY61ShoG8y70Ksenw8Vq&#10;lYJQcpaFjdlaHlNHFiOju+6ZOXuhPeDAHmBQHivesN/H9vyvjgFkk0YTee1ZvNCNck3DvTyt+B7+&#10;3qeo1x/A8g8AAAD//wMAUEsDBBQABgAIAAAAIQAYV9qU3wAAAAkBAAAPAAAAZHJzL2Rvd25yZXYu&#10;eG1sTI/LTsMwEEX3SPyDNUjsWicpRG3IpEI8djzbIsHOiU0S4UdkO2n4e4YVLEdzdO+55XY2mk3K&#10;h95ZhHSZAFO2cbK3LcJhf79YAwtRWCm0swrhWwXYVqcnpSikO9pXNe1iyyjEhkIgdDEOBeeh6ZQR&#10;YekGZen36bwRkU7fcunFkcKN5lmS5NyI3lJDJwZ106nmazcaBP0e/EOdxI/ptn2ML898fLtLnxDP&#10;z+brK2BRzfEPhl99UoeKnGo3WhmYRsiyzYZQhMU6pw1EXKarC2A1Qr4CXpX8/4LqBwAA//8DAFBL&#10;AQItABQABgAIAAAAIQC2gziS/gAAAOEBAAATAAAAAAAAAAAAAAAAAAAAAABbQ29udGVudF9UeXBl&#10;c10ueG1sUEsBAi0AFAAGAAgAAAAhADj9If/WAAAAlAEAAAsAAAAAAAAAAAAAAAAALwEAAF9yZWxz&#10;Ly5yZWxzUEsBAi0AFAAGAAgAAAAhAGhhDhgpAgAASAQAAA4AAAAAAAAAAAAAAAAALgIAAGRycy9l&#10;Mm9Eb2MueG1sUEsBAi0AFAAGAAgAAAAhABhX2pTfAAAACQEAAA8AAAAAAAAAAAAAAAAAgwQAAGRy&#10;cy9kb3ducmV2LnhtbFBLBQYAAAAABAAEAPMAAACPBQAAAAA=&#10;" filled="f" stroked="f" strokeweight=".5pt">
              <v:textbox inset="0,0,0,0">
                <w:txbxContent>
                  <w:p w14:paraId="347A8325" w14:textId="427F3B0C" w:rsidR="00627E79" w:rsidRPr="007F72BC" w:rsidRDefault="00553271" w:rsidP="00026255">
                    <w:pPr>
                      <w:pStyle w:val="DilbeekkleinetekstKAPBOLD"/>
                      <w:rPr>
                        <w:lang w:val="en-US"/>
                      </w:rPr>
                    </w:pPr>
                    <w:r w:rsidRPr="007F72BC">
                      <w:rPr>
                        <w:lang w:val="en-US"/>
                      </w:rPr>
                      <w:t xml:space="preserve">T </w:t>
                    </w:r>
                    <w:r w:rsidR="00DA09CB">
                      <w:rPr>
                        <w:lang w:val="en-US"/>
                      </w:rPr>
                      <w:t>02451 69 70</w:t>
                    </w:r>
                  </w:p>
                  <w:p w14:paraId="5B05FDA1" w14:textId="3385C317" w:rsidR="00627E79" w:rsidRPr="007F72BC" w:rsidRDefault="00DA09CB" w:rsidP="00026255">
                    <w:pPr>
                      <w:pStyle w:val="DilbeekkleinetekstKAPBOLD"/>
                      <w:rPr>
                        <w:lang w:val="en-US"/>
                      </w:rPr>
                    </w:pPr>
                    <w:r>
                      <w:rPr>
                        <w:lang w:val="en-US"/>
                      </w:rPr>
                      <w:t>wonenenondernemen</w:t>
                    </w:r>
                    <w:r w:rsidR="00553271" w:rsidRPr="007F72BC">
                      <w:rPr>
                        <w:lang w:val="en-US"/>
                      </w:rPr>
                      <w:t>@</w:t>
                    </w:r>
                    <w:r w:rsidR="00627E79" w:rsidRPr="007F72BC">
                      <w:rPr>
                        <w:lang w:val="en-US"/>
                      </w:rPr>
                      <w:t>DILBEEK</w:t>
                    </w:r>
                    <w:r w:rsidR="007F72BC">
                      <w:rPr>
                        <w:lang w:val="en-US"/>
                      </w:rPr>
                      <w:t>.be</w:t>
                    </w:r>
                  </w:p>
                  <w:p w14:paraId="0FDFE581" w14:textId="77777777" w:rsidR="00627E79" w:rsidRPr="007F72BC" w:rsidRDefault="00627E79" w:rsidP="00026255">
                    <w:pPr>
                      <w:pStyle w:val="DilbeekkleinetekstKAPBOLD"/>
                      <w:rPr>
                        <w:lang w:val="en-US"/>
                      </w:rPr>
                    </w:pPr>
                    <w:r w:rsidRPr="007F72BC">
                      <w:rPr>
                        <w:lang w:val="en-US"/>
                      </w:rPr>
                      <w:t>DILBEEK.BE</w:t>
                    </w:r>
                  </w:p>
                </w:txbxContent>
              </v:textbox>
            </v:shape>
          </w:pict>
        </mc:Fallback>
      </mc:AlternateContent>
    </w:r>
    <w:r w:rsidR="00954274">
      <w:rPr>
        <w:noProof/>
      </w:rPr>
      <mc:AlternateContent>
        <mc:Choice Requires="wps">
          <w:drawing>
            <wp:anchor distT="0" distB="0" distL="114300" distR="114300" simplePos="0" relativeHeight="251665408" behindDoc="0" locked="0" layoutInCell="1" allowOverlap="1" wp14:anchorId="52981156" wp14:editId="6452D7DF">
              <wp:simplePos x="0" y="0"/>
              <wp:positionH relativeFrom="column">
                <wp:posOffset>-21836</wp:posOffset>
              </wp:positionH>
              <wp:positionV relativeFrom="page">
                <wp:posOffset>10038080</wp:posOffset>
              </wp:positionV>
              <wp:extent cx="1403985" cy="591271"/>
              <wp:effectExtent l="0" t="0" r="5715" b="0"/>
              <wp:wrapNone/>
              <wp:docPr id="1" name="Tekstvak 1"/>
              <wp:cNvGraphicFramePr/>
              <a:graphic xmlns:a="http://schemas.openxmlformats.org/drawingml/2006/main">
                <a:graphicData uri="http://schemas.microsoft.com/office/word/2010/wordprocessingShape">
                  <wps:wsp>
                    <wps:cNvSpPr txBox="1"/>
                    <wps:spPr>
                      <a:xfrm>
                        <a:off x="0" y="0"/>
                        <a:ext cx="1403985" cy="591271"/>
                      </a:xfrm>
                      <a:prstGeom prst="rect">
                        <a:avLst/>
                      </a:prstGeom>
                      <a:noFill/>
                      <a:ln w="6350">
                        <a:noFill/>
                      </a:ln>
                    </wps:spPr>
                    <wps:txbx>
                      <w:txbxContent>
                        <w:p w14:paraId="72C15F0C" w14:textId="77777777" w:rsidR="00553271" w:rsidRPr="005F714D" w:rsidRDefault="007F72BC" w:rsidP="00026255">
                          <w:pPr>
                            <w:pStyle w:val="DilbeekkleinetekstKAPBOLD"/>
                            <w:rPr>
                              <w:rStyle w:val="Zwaar"/>
                              <w:b/>
                              <w:bCs w:val="0"/>
                            </w:rPr>
                          </w:pPr>
                          <w:r>
                            <w:rPr>
                              <w:rStyle w:val="Zwaar"/>
                              <w:b/>
                              <w:bCs w:val="0"/>
                            </w:rPr>
                            <w:t>gemeentehuis Dilbeek</w:t>
                          </w:r>
                        </w:p>
                        <w:p w14:paraId="7F683B8D" w14:textId="77777777" w:rsidR="00553271" w:rsidRPr="005F714D" w:rsidRDefault="00553271" w:rsidP="00026255">
                          <w:pPr>
                            <w:pStyle w:val="DilbeekkleinetekstKAPBOLD"/>
                            <w:rPr>
                              <w:rStyle w:val="Zwaar"/>
                              <w:b/>
                              <w:bCs w:val="0"/>
                            </w:rPr>
                          </w:pPr>
                          <w:r w:rsidRPr="005F714D">
                            <w:rPr>
                              <w:rStyle w:val="Zwaar"/>
                              <w:b/>
                              <w:bCs w:val="0"/>
                            </w:rPr>
                            <w:t>GEMEENTEPLEIN 1</w:t>
                          </w:r>
                        </w:p>
                        <w:p w14:paraId="5CC19B83" w14:textId="77777777" w:rsidR="00326FFF" w:rsidRPr="005F714D" w:rsidRDefault="00553271" w:rsidP="00026255">
                          <w:pPr>
                            <w:pStyle w:val="DilbeekkleinetekstKAPBOLD"/>
                            <w:rPr>
                              <w:rStyle w:val="Zwaar"/>
                              <w:b/>
                              <w:bCs w:val="0"/>
                            </w:rPr>
                          </w:pPr>
                          <w:r w:rsidRPr="005F714D">
                            <w:rPr>
                              <w:rStyle w:val="Zwaar"/>
                              <w:b/>
                              <w:bCs w:val="0"/>
                            </w:rPr>
                            <w:t>1700 DILBEEK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81156" id="Tekstvak 1" o:spid="_x0000_s1028" type="#_x0000_t202" style="position:absolute;left:0;text-align:left;margin-left:-1.7pt;margin-top:790.4pt;width:110.55pt;height:4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B4IJwIAAEgEAAAOAAAAZHJzL2Uyb0RvYy54bWysVF1v2jAUfZ+0/2D5fSTQ0bURoWKtmCZV&#10;bSWo+mwcm0S1fT3bkLBfv2snoVO3p2kv5sb385x7zOKm04ochfMNmJJOJzklwnCoGrMv6fN2/emK&#10;Eh+YqZgCI0p6Ep7eLD9+WLS2EDOoQVXCESxifNHaktYh2CLLPK+FZn4CVhh0SnCaBfx0+6xyrMXq&#10;WmWzPL/MWnCVdcCF93h71zvpMtWXUvDwKKUXgaiS4mwhnS6du3hmywUr9o7ZuuHDGOwfptCsMdj0&#10;XOqOBUYOrvmjlG64Aw8yTDjoDKRsuEgYEM00f4dmUzMrEhYkx9szTf7/leUPxydHmgp3R4lhGle0&#10;Fa8+HNkrmUZ2WusLDNpYDAvdV+hi5HDv8TKC7qTT8RfhEPQjz6czt6ILhMekz/nF9dWcEo6++fV0&#10;9iWVyd6yrfPhmwBNolFSh7tLlLLjvQ/YEUPHkNjMwLpRKu1PGdKW9PJinqeEswczlMHEiKGfNVqh&#10;23UD4gHHDqoTwnPQy8Nbvm5whnvmwxNzqAdEhBoPj3hIBdgLBouSGtzPv93HeFwTeilpUV8l9T8O&#10;zAlK1HeDC4xiHA03GrvRMAd9CyhZXApOk0xMcEGNpnSgX1D6q9gFXcxw7FXSMJq3oVc5Ph0uVqsU&#10;hJKzLNybjeWxdGQxMrrtXpizA+0BF/YAo/JY8Y79Prbnf3UIIJu0mshrz+JAN8o1bWx4WvE9/P6d&#10;ot7+AJa/AAAA//8DAFBLAwQUAAYACAAAACEAgiJ82+EAAAAMAQAADwAAAGRycy9kb3ducmV2Lnht&#10;bEyPy07DMBBF90j8gzVI7Fo7LTQlxKkQjx2FtoAEOycekgg/othJw98zrGA5d47uI99M1rAR+9B6&#10;JyGZC2DoKq9bV0t4fXmYrYGFqJxWxjuU8I0BNsXpSa4y7Y9uj+Mh1oxMXMiUhCbGLuM8VA1aFea+&#10;Q0e/T99bFensa657dSRza/hCiBW3qnWU0KgObxusvg6DlWDeQ/9Yivgx3tXbuHvmw9t98iTl+dl0&#10;cw0s4hT/YPitT9WhoE6lH5wOzEiYLS+IJP1yLWgDEYskTYGVJK3S5RXwIuf/RxQ/AAAA//8DAFBL&#10;AQItABQABgAIAAAAIQC2gziS/gAAAOEBAAATAAAAAAAAAAAAAAAAAAAAAABbQ29udGVudF9UeXBl&#10;c10ueG1sUEsBAi0AFAAGAAgAAAAhADj9If/WAAAAlAEAAAsAAAAAAAAAAAAAAAAALwEAAF9yZWxz&#10;Ly5yZWxzUEsBAi0AFAAGAAgAAAAhAF18HggnAgAASAQAAA4AAAAAAAAAAAAAAAAALgIAAGRycy9l&#10;Mm9Eb2MueG1sUEsBAi0AFAAGAAgAAAAhAIIifNvhAAAADAEAAA8AAAAAAAAAAAAAAAAAgQQAAGRy&#10;cy9kb3ducmV2LnhtbFBLBQYAAAAABAAEAPMAAACPBQAAAAA=&#10;" filled="f" stroked="f" strokeweight=".5pt">
              <v:textbox inset="0,0,0,0">
                <w:txbxContent>
                  <w:p w14:paraId="72C15F0C" w14:textId="77777777" w:rsidR="00553271" w:rsidRPr="005F714D" w:rsidRDefault="007F72BC" w:rsidP="00026255">
                    <w:pPr>
                      <w:pStyle w:val="DilbeekkleinetekstKAPBOLD"/>
                      <w:rPr>
                        <w:rStyle w:val="Zwaar"/>
                        <w:b/>
                        <w:bCs w:val="0"/>
                      </w:rPr>
                    </w:pPr>
                    <w:r>
                      <w:rPr>
                        <w:rStyle w:val="Zwaar"/>
                        <w:b/>
                        <w:bCs w:val="0"/>
                      </w:rPr>
                      <w:t>gemeentehuis Dilbeek</w:t>
                    </w:r>
                  </w:p>
                  <w:p w14:paraId="7F683B8D" w14:textId="77777777" w:rsidR="00553271" w:rsidRPr="005F714D" w:rsidRDefault="00553271" w:rsidP="00026255">
                    <w:pPr>
                      <w:pStyle w:val="DilbeekkleinetekstKAPBOLD"/>
                      <w:rPr>
                        <w:rStyle w:val="Zwaar"/>
                        <w:b/>
                        <w:bCs w:val="0"/>
                      </w:rPr>
                    </w:pPr>
                    <w:r w:rsidRPr="005F714D">
                      <w:rPr>
                        <w:rStyle w:val="Zwaar"/>
                        <w:b/>
                        <w:bCs w:val="0"/>
                      </w:rPr>
                      <w:t>GEMEENTEPLEIN 1</w:t>
                    </w:r>
                  </w:p>
                  <w:p w14:paraId="5CC19B83" w14:textId="77777777" w:rsidR="00326FFF" w:rsidRPr="005F714D" w:rsidRDefault="00553271" w:rsidP="00026255">
                    <w:pPr>
                      <w:pStyle w:val="DilbeekkleinetekstKAPBOLD"/>
                      <w:rPr>
                        <w:rStyle w:val="Zwaar"/>
                        <w:b/>
                        <w:bCs w:val="0"/>
                      </w:rPr>
                    </w:pPr>
                    <w:r w:rsidRPr="005F714D">
                      <w:rPr>
                        <w:rStyle w:val="Zwaar"/>
                        <w:b/>
                        <w:bCs w:val="0"/>
                      </w:rPr>
                      <w:t>1700 DILBEEK</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390B0" w14:textId="77777777" w:rsidR="002A5657" w:rsidRDefault="002A5657" w:rsidP="00110F84">
      <w:r>
        <w:separator/>
      </w:r>
    </w:p>
  </w:footnote>
  <w:footnote w:type="continuationSeparator" w:id="0">
    <w:p w14:paraId="25686094" w14:textId="77777777" w:rsidR="002A5657" w:rsidRDefault="002A5657" w:rsidP="00110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6CB4" w14:textId="77777777" w:rsidR="00074F2D" w:rsidRDefault="00367285" w:rsidP="00A64E79">
    <w:pPr>
      <w:pStyle w:val="Voettekst"/>
    </w:pPr>
    <w:r>
      <w:rPr>
        <w:noProof/>
      </w:rPr>
      <mc:AlternateContent>
        <mc:Choice Requires="wps">
          <w:drawing>
            <wp:anchor distT="0" distB="0" distL="114300" distR="114300" simplePos="0" relativeHeight="251667456" behindDoc="0" locked="1" layoutInCell="1" allowOverlap="1" wp14:anchorId="4EEC54FD" wp14:editId="5B854760">
              <wp:simplePos x="0" y="0"/>
              <wp:positionH relativeFrom="column">
                <wp:posOffset>-883920</wp:posOffset>
              </wp:positionH>
              <wp:positionV relativeFrom="page">
                <wp:posOffset>3613150</wp:posOffset>
              </wp:positionV>
              <wp:extent cx="35560" cy="35560"/>
              <wp:effectExtent l="0" t="0" r="2540" b="2540"/>
              <wp:wrapNone/>
              <wp:docPr id="4" name="Ovaal 4"/>
              <wp:cNvGraphicFramePr/>
              <a:graphic xmlns:a="http://schemas.openxmlformats.org/drawingml/2006/main">
                <a:graphicData uri="http://schemas.microsoft.com/office/word/2010/wordprocessingShape">
                  <wps:wsp>
                    <wps:cNvSpPr/>
                    <wps:spPr>
                      <a:xfrm flipH="1" flipV="1">
                        <a:off x="0" y="0"/>
                        <a:ext cx="35560" cy="35560"/>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F44150" id="Ovaal 4" o:spid="_x0000_s1026" style="position:absolute;margin-left:-69.6pt;margin-top:284.5pt;width:2.8pt;height:2.8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slHhgIAAIgFAAAOAAAAZHJzL2Uyb0RvYy54bWysVE1P3DAQvVfqf7B8L1m2gKoVWbQC0VZC&#10;gICW8+DYG0uOx7W9m93++o7tJLSF9lA1h2js+X5+M6dnu86wrfRBo6354cGMM2kFNtqua/7l4fLd&#10;B85CBNuAQStrvpeBny3fvjnt3ULOsUXTSM8oiA2L3tW8jdEtqiqIVnYQDtBJS0qFvoNIR7+uGg89&#10;Re9MNZ/NTqoefeM8ChkC3V4UJV/m+EpJEW+UCjIyU3OqLea/z/+n9K+Wp7BYe3CtFkMZ8A9VdKAt&#10;JZ1CXUAEtvH6RahOC48BVTwQ2FWolBYy90DdHM5+6+a+BSdzLwROcBNM4f+FFdfbW890U/Mjzix0&#10;9EQ3WwDDjhI0vQsLsrh3t344BRJTnzvlO6aMdp/o1XmWviYp6agrtssQ7yeI5S4yQZfvj49P6B0E&#10;aYpIcasSLrk6H+JHiR1LQs2loQwhQQAL2F6FWKxHq3Qd0OjmUhuTD4k28tx4tgV6cBBC2niYOqEc&#10;v1gam+wtJs+iTjdVari0mKW4NzLZGXsnFaFEDcxzMZmfLxPlGlpoZMl/PKNvzD6WlmvJAZO1ovxT&#10;7ALfH2KXKgf75CozvSfn2d8KK86TR86MNk7OnbboXwtgJvhUsR9BKtAklJ6w2ROHPJbhCk5canq9&#10;KwjxFjxNE703bYh4Qz9lsK85DhJnLfrvr90neyI5aTnraTprHr5twEvOzGdL9E+jPAp+FJ5GwW66&#10;c6T3J2JSNVkkBx/NKCqP3SMtjlXKQiqwgnLVXEQ/Hs5j2RK0eoRcrbIZjayDeGXvnRi5nqj4sHsE&#10;7wbKRmL6NY6T+4K2xTbhb3G1iah05vQzjgO+NO6ZKMNqSvvk53O2el6gyx8AAAD//wMAUEsDBBQA&#10;BgAIAAAAIQD+X7d23gAAAA0BAAAPAAAAZHJzL2Rvd25yZXYueG1sTI/LUoMwFIb3zvgOmeOMuzYQ&#10;NLaU0PHWlSuRBwgkBUZygiRt8e09rnR5/vPNfyn2ixvZ2c5h8KggXSfALLbeDNgpqD8Oqw2wEDUa&#10;PXq0Cr5tgH15fVXo3PgLvttzFTtGJhhyraCPcco5D21vnQ5rP1mk39HPTkc6546bWV/I3I1cJInk&#10;Tg9ICb2e7HNv28/q5BS81RvZCK+r7EvU4vVlPsQnTJW6vVked8CiXeIfDL/1qTqU1KnxJzSBjQpW&#10;abYVxCq4l1taRQhJmQTWkPRwJ4GXBf+/ovwBAAD//wMAUEsBAi0AFAAGAAgAAAAhALaDOJL+AAAA&#10;4QEAABMAAAAAAAAAAAAAAAAAAAAAAFtDb250ZW50X1R5cGVzXS54bWxQSwECLQAUAAYACAAAACEA&#10;OP0h/9YAAACUAQAACwAAAAAAAAAAAAAAAAAvAQAAX3JlbHMvLnJlbHNQSwECLQAUAAYACAAAACEA&#10;m+7JR4YCAACIBQAADgAAAAAAAAAAAAAAAAAuAgAAZHJzL2Uyb0RvYy54bWxQSwECLQAUAAYACAAA&#10;ACEA/l+3dt4AAAANAQAADwAAAAAAAAAAAAAAAADgBAAAZHJzL2Rvd25yZXYueG1sUEsFBgAAAAAE&#10;AAQA8wAAAOsFAAAAAA==&#10;" fillcolor="#87d0a4 [3204]" stroked="f" strokeweight="1pt">
              <v:stroke joinstyle="miter"/>
              <v:textbox inset="0,0,0,0"/>
              <w10:wrap anchory="page"/>
              <w10:anchorlock/>
            </v:oval>
          </w:pict>
        </mc:Fallback>
      </mc:AlternateContent>
    </w:r>
    <w:r w:rsidR="00795360">
      <w:rPr>
        <w:noProof/>
      </w:rPr>
      <w:drawing>
        <wp:anchor distT="0" distB="0" distL="114300" distR="114300" simplePos="0" relativeHeight="251660288" behindDoc="1" locked="1" layoutInCell="1" allowOverlap="1" wp14:anchorId="23100312" wp14:editId="3852912C">
          <wp:simplePos x="0" y="0"/>
          <wp:positionH relativeFrom="page">
            <wp:posOffset>884555</wp:posOffset>
          </wp:positionH>
          <wp:positionV relativeFrom="page">
            <wp:posOffset>593090</wp:posOffset>
          </wp:positionV>
          <wp:extent cx="1476000" cy="295200"/>
          <wp:effectExtent l="0" t="0" r="0" b="0"/>
          <wp:wrapNone/>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76000" cy="29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C9379BD"/>
    <w:multiLevelType w:val="hybridMultilevel"/>
    <w:tmpl w:val="43EADDDC"/>
    <w:lvl w:ilvl="0" w:tplc="0062213E">
      <w:start w:val="1"/>
      <w:numFmt w:val="bulle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E3453DB"/>
    <w:multiLevelType w:val="hybridMultilevel"/>
    <w:tmpl w:val="8E68C1A2"/>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7AF96E17"/>
    <w:multiLevelType w:val="hybridMultilevel"/>
    <w:tmpl w:val="7ABCDE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defaultTabStop w:val="708"/>
  <w:hyphenationZone w:val="425"/>
  <w:drawingGridHorizontalSpacing w:val="465"/>
  <w:drawingGridVerticalSpacing w:val="465"/>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616"/>
    <w:rsid w:val="00001616"/>
    <w:rsid w:val="000027E7"/>
    <w:rsid w:val="00025844"/>
    <w:rsid w:val="00025C52"/>
    <w:rsid w:val="00026255"/>
    <w:rsid w:val="0003015E"/>
    <w:rsid w:val="00031A0D"/>
    <w:rsid w:val="00033E09"/>
    <w:rsid w:val="00060BB9"/>
    <w:rsid w:val="00074F2D"/>
    <w:rsid w:val="000766BD"/>
    <w:rsid w:val="000822F7"/>
    <w:rsid w:val="00086E96"/>
    <w:rsid w:val="000901D6"/>
    <w:rsid w:val="00090B0E"/>
    <w:rsid w:val="000B6C06"/>
    <w:rsid w:val="000D28C0"/>
    <w:rsid w:val="000F0A4E"/>
    <w:rsid w:val="000F29DF"/>
    <w:rsid w:val="000F3C51"/>
    <w:rsid w:val="00101DAE"/>
    <w:rsid w:val="00104756"/>
    <w:rsid w:val="00110F84"/>
    <w:rsid w:val="00122043"/>
    <w:rsid w:val="00127421"/>
    <w:rsid w:val="00150F5E"/>
    <w:rsid w:val="00184BE9"/>
    <w:rsid w:val="00196597"/>
    <w:rsid w:val="001C0DC8"/>
    <w:rsid w:val="001C5CD7"/>
    <w:rsid w:val="001C6F29"/>
    <w:rsid w:val="001D4482"/>
    <w:rsid w:val="001D5CA6"/>
    <w:rsid w:val="001D77C1"/>
    <w:rsid w:val="001E0F82"/>
    <w:rsid w:val="001E69B7"/>
    <w:rsid w:val="001F1A07"/>
    <w:rsid w:val="0023212A"/>
    <w:rsid w:val="00233CD9"/>
    <w:rsid w:val="00250080"/>
    <w:rsid w:val="00254B5F"/>
    <w:rsid w:val="00266BEF"/>
    <w:rsid w:val="00273168"/>
    <w:rsid w:val="00283388"/>
    <w:rsid w:val="00284145"/>
    <w:rsid w:val="002910FC"/>
    <w:rsid w:val="002949B3"/>
    <w:rsid w:val="002A1077"/>
    <w:rsid w:val="002A5657"/>
    <w:rsid w:val="002B2780"/>
    <w:rsid w:val="002D7425"/>
    <w:rsid w:val="002E22CD"/>
    <w:rsid w:val="002E3C2B"/>
    <w:rsid w:val="00314AFE"/>
    <w:rsid w:val="00326FFF"/>
    <w:rsid w:val="0034566B"/>
    <w:rsid w:val="003474E0"/>
    <w:rsid w:val="0035142D"/>
    <w:rsid w:val="00355206"/>
    <w:rsid w:val="00367285"/>
    <w:rsid w:val="0038384D"/>
    <w:rsid w:val="00395099"/>
    <w:rsid w:val="003A347E"/>
    <w:rsid w:val="003A39F0"/>
    <w:rsid w:val="003C050D"/>
    <w:rsid w:val="003D00F9"/>
    <w:rsid w:val="003E00C0"/>
    <w:rsid w:val="003F3A9E"/>
    <w:rsid w:val="003F740A"/>
    <w:rsid w:val="003F7750"/>
    <w:rsid w:val="00436316"/>
    <w:rsid w:val="00441BBE"/>
    <w:rsid w:val="0045255D"/>
    <w:rsid w:val="0046684B"/>
    <w:rsid w:val="00473FC2"/>
    <w:rsid w:val="00483868"/>
    <w:rsid w:val="00492B67"/>
    <w:rsid w:val="004F0C24"/>
    <w:rsid w:val="004F3A59"/>
    <w:rsid w:val="004F483C"/>
    <w:rsid w:val="00524415"/>
    <w:rsid w:val="005245DE"/>
    <w:rsid w:val="00532C82"/>
    <w:rsid w:val="005358DD"/>
    <w:rsid w:val="00550295"/>
    <w:rsid w:val="00553271"/>
    <w:rsid w:val="00564E17"/>
    <w:rsid w:val="00566CAF"/>
    <w:rsid w:val="0057012B"/>
    <w:rsid w:val="005B0A39"/>
    <w:rsid w:val="005C0AE9"/>
    <w:rsid w:val="005D029D"/>
    <w:rsid w:val="005D75A5"/>
    <w:rsid w:val="005E1D18"/>
    <w:rsid w:val="005E36C9"/>
    <w:rsid w:val="005F714D"/>
    <w:rsid w:val="005F7735"/>
    <w:rsid w:val="006005F1"/>
    <w:rsid w:val="00627E79"/>
    <w:rsid w:val="00643E44"/>
    <w:rsid w:val="00655CFC"/>
    <w:rsid w:val="006643DA"/>
    <w:rsid w:val="00665749"/>
    <w:rsid w:val="00683B8E"/>
    <w:rsid w:val="0069213F"/>
    <w:rsid w:val="00693F9C"/>
    <w:rsid w:val="00696759"/>
    <w:rsid w:val="006A07F0"/>
    <w:rsid w:val="006A46F6"/>
    <w:rsid w:val="006D4742"/>
    <w:rsid w:val="006E5173"/>
    <w:rsid w:val="00703801"/>
    <w:rsid w:val="00711832"/>
    <w:rsid w:val="0071662B"/>
    <w:rsid w:val="00740594"/>
    <w:rsid w:val="0075595C"/>
    <w:rsid w:val="007932BC"/>
    <w:rsid w:val="00795360"/>
    <w:rsid w:val="007A4CB3"/>
    <w:rsid w:val="007B4759"/>
    <w:rsid w:val="007B5045"/>
    <w:rsid w:val="007C4D40"/>
    <w:rsid w:val="007F72BC"/>
    <w:rsid w:val="00807F1C"/>
    <w:rsid w:val="00810ABD"/>
    <w:rsid w:val="008152A8"/>
    <w:rsid w:val="00833933"/>
    <w:rsid w:val="00842A88"/>
    <w:rsid w:val="00846CC4"/>
    <w:rsid w:val="00862AD5"/>
    <w:rsid w:val="0087151E"/>
    <w:rsid w:val="00877770"/>
    <w:rsid w:val="00883CC6"/>
    <w:rsid w:val="0089489C"/>
    <w:rsid w:val="008A752A"/>
    <w:rsid w:val="008B5C72"/>
    <w:rsid w:val="008C18D4"/>
    <w:rsid w:val="008C76A2"/>
    <w:rsid w:val="008F4B4D"/>
    <w:rsid w:val="009000A2"/>
    <w:rsid w:val="00913527"/>
    <w:rsid w:val="00920A32"/>
    <w:rsid w:val="00924836"/>
    <w:rsid w:val="00954274"/>
    <w:rsid w:val="0096254A"/>
    <w:rsid w:val="00964923"/>
    <w:rsid w:val="009678E1"/>
    <w:rsid w:val="0099715A"/>
    <w:rsid w:val="009A3F4D"/>
    <w:rsid w:val="009B431B"/>
    <w:rsid w:val="009D146B"/>
    <w:rsid w:val="009E0CC4"/>
    <w:rsid w:val="009E1DFA"/>
    <w:rsid w:val="009E7C5B"/>
    <w:rsid w:val="00A03C93"/>
    <w:rsid w:val="00A160EF"/>
    <w:rsid w:val="00A51309"/>
    <w:rsid w:val="00A551B4"/>
    <w:rsid w:val="00A64E79"/>
    <w:rsid w:val="00A85A20"/>
    <w:rsid w:val="00A90D35"/>
    <w:rsid w:val="00AA2D77"/>
    <w:rsid w:val="00AA5986"/>
    <w:rsid w:val="00AB1C88"/>
    <w:rsid w:val="00AB3556"/>
    <w:rsid w:val="00AC509F"/>
    <w:rsid w:val="00AC6083"/>
    <w:rsid w:val="00AD3D2C"/>
    <w:rsid w:val="00AD407F"/>
    <w:rsid w:val="00AD554B"/>
    <w:rsid w:val="00AE430A"/>
    <w:rsid w:val="00AF2BD1"/>
    <w:rsid w:val="00B12921"/>
    <w:rsid w:val="00B305A8"/>
    <w:rsid w:val="00B55E4E"/>
    <w:rsid w:val="00B903F4"/>
    <w:rsid w:val="00BA2A8F"/>
    <w:rsid w:val="00BD5CFD"/>
    <w:rsid w:val="00BE0796"/>
    <w:rsid w:val="00BE46C5"/>
    <w:rsid w:val="00BE7695"/>
    <w:rsid w:val="00C07D83"/>
    <w:rsid w:val="00C157C3"/>
    <w:rsid w:val="00C2368E"/>
    <w:rsid w:val="00C264DE"/>
    <w:rsid w:val="00C56181"/>
    <w:rsid w:val="00C5637B"/>
    <w:rsid w:val="00C65870"/>
    <w:rsid w:val="00C8023B"/>
    <w:rsid w:val="00C93370"/>
    <w:rsid w:val="00CD1D2C"/>
    <w:rsid w:val="00CD40EB"/>
    <w:rsid w:val="00CD7BC0"/>
    <w:rsid w:val="00CE23E6"/>
    <w:rsid w:val="00CE3473"/>
    <w:rsid w:val="00CF4990"/>
    <w:rsid w:val="00D04CD3"/>
    <w:rsid w:val="00D05093"/>
    <w:rsid w:val="00D052FE"/>
    <w:rsid w:val="00D07C31"/>
    <w:rsid w:val="00D160A5"/>
    <w:rsid w:val="00D20DC5"/>
    <w:rsid w:val="00D329C5"/>
    <w:rsid w:val="00D4120B"/>
    <w:rsid w:val="00D420F0"/>
    <w:rsid w:val="00D526AB"/>
    <w:rsid w:val="00D67709"/>
    <w:rsid w:val="00DA09CB"/>
    <w:rsid w:val="00DA23F8"/>
    <w:rsid w:val="00DC5F8F"/>
    <w:rsid w:val="00DE0C60"/>
    <w:rsid w:val="00DE793A"/>
    <w:rsid w:val="00E11783"/>
    <w:rsid w:val="00E12FB0"/>
    <w:rsid w:val="00E13690"/>
    <w:rsid w:val="00E27A04"/>
    <w:rsid w:val="00E41758"/>
    <w:rsid w:val="00E46696"/>
    <w:rsid w:val="00E466C4"/>
    <w:rsid w:val="00E47A15"/>
    <w:rsid w:val="00E50DE3"/>
    <w:rsid w:val="00E5243D"/>
    <w:rsid w:val="00E524C9"/>
    <w:rsid w:val="00E73B2E"/>
    <w:rsid w:val="00E73C78"/>
    <w:rsid w:val="00E824B3"/>
    <w:rsid w:val="00E958F9"/>
    <w:rsid w:val="00EA2E94"/>
    <w:rsid w:val="00EA324A"/>
    <w:rsid w:val="00EB1C71"/>
    <w:rsid w:val="00EB5AF0"/>
    <w:rsid w:val="00EC2A78"/>
    <w:rsid w:val="00EE2366"/>
    <w:rsid w:val="00F0006A"/>
    <w:rsid w:val="00F0165B"/>
    <w:rsid w:val="00F11D46"/>
    <w:rsid w:val="00F2593F"/>
    <w:rsid w:val="00F267E2"/>
    <w:rsid w:val="00F44A64"/>
    <w:rsid w:val="00F4587A"/>
    <w:rsid w:val="00F50EB1"/>
    <w:rsid w:val="00F5375F"/>
    <w:rsid w:val="00F815B3"/>
    <w:rsid w:val="00FA7621"/>
    <w:rsid w:val="00FC7484"/>
    <w:rsid w:val="00FD461A"/>
    <w:rsid w:val="00FE0E0E"/>
    <w:rsid w:val="00FF0D09"/>
    <w:rsid w:val="00FF20EB"/>
    <w:rsid w:val="00FF61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C17FA"/>
  <w15:chartTrackingRefBased/>
  <w15:docId w15:val="{353C2495-00A0-4884-9911-30AE956E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BE"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60A5"/>
    <w:rPr>
      <w:rFonts w:cs="Times New Roman"/>
      <w:sz w:val="18"/>
      <w:szCs w:val="20"/>
      <w:lang w:val="nl-NL" w:eastAsia="nl-BE"/>
    </w:rPr>
  </w:style>
  <w:style w:type="paragraph" w:styleId="Kop1">
    <w:name w:val="heading 1"/>
    <w:basedOn w:val="Standaard"/>
    <w:next w:val="Standaard"/>
    <w:link w:val="Kop1Char"/>
    <w:qFormat/>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qFormat/>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qFormat/>
    <w:rsid w:val="00566CAF"/>
    <w:pPr>
      <w:keepNext/>
      <w:spacing w:after="120"/>
      <w:outlineLvl w:val="2"/>
    </w:pPr>
    <w:rPr>
      <w:b/>
      <w:snapToGrid w:val="0"/>
      <w:sz w:val="24"/>
    </w:rPr>
  </w:style>
  <w:style w:type="paragraph" w:styleId="Kop4">
    <w:name w:val="heading 4"/>
    <w:basedOn w:val="Standaard"/>
    <w:next w:val="Standaard"/>
    <w:link w:val="Kop4Char"/>
    <w:uiPriority w:val="9"/>
    <w:unhideWhenUsed/>
    <w:qFormat/>
    <w:rsid w:val="00441BBE"/>
    <w:pPr>
      <w:keepNext/>
      <w:keepLines/>
      <w:spacing w:before="40"/>
      <w:outlineLvl w:val="3"/>
    </w:pPr>
    <w:rPr>
      <w:rFonts w:asciiTheme="majorHAnsi" w:eastAsiaTheme="majorEastAsia" w:hAnsiTheme="majorHAnsi" w:cstheme="majorBidi"/>
      <w:i/>
      <w:iCs/>
      <w:color w:val="49B774"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64E79"/>
    <w:pPr>
      <w:tabs>
        <w:tab w:val="left" w:pos="1710"/>
        <w:tab w:val="right" w:pos="4820"/>
      </w:tabs>
      <w:jc w:val="right"/>
    </w:pPr>
  </w:style>
  <w:style w:type="character" w:customStyle="1" w:styleId="VoettekstChar">
    <w:name w:val="Voettekst Char"/>
    <w:basedOn w:val="Standaardalinea-lettertype"/>
    <w:link w:val="Voettekst"/>
    <w:uiPriority w:val="99"/>
    <w:rsid w:val="00A64E79"/>
    <w:rPr>
      <w:rFonts w:cs="Times New Roman"/>
      <w:sz w:val="18"/>
      <w:szCs w:val="20"/>
      <w:lang w:val="nl-NL" w:eastAsia="nl-BE"/>
    </w:rPr>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566CAF"/>
    <w:rPr>
      <w:rFonts w:cs="Times New Roman"/>
      <w:b/>
      <w:snapToGrid w:val="0"/>
      <w:sz w:val="24"/>
      <w:szCs w:val="20"/>
      <w:lang w:val="nl-NL" w:eastAsia="nl-BE"/>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uiPriority w:val="34"/>
    <w:qFormat/>
    <w:rsid w:val="000F3C51"/>
    <w:pPr>
      <w:ind w:left="720"/>
      <w:contextualSpacing/>
    </w:pPr>
  </w:style>
  <w:style w:type="paragraph" w:customStyle="1" w:styleId="Dilbeekbodytekst">
    <w:name w:val="Dilbeek_bodytekst"/>
    <w:basedOn w:val="Standaard"/>
    <w:qFormat/>
    <w:rsid w:val="00D160A5"/>
    <w:pPr>
      <w:spacing w:after="0" w:line="260" w:lineRule="exact"/>
    </w:pPr>
    <w:rPr>
      <w:szCs w:val="19"/>
      <w:lang w:val="nl-BE"/>
    </w:rPr>
  </w:style>
  <w:style w:type="paragraph" w:styleId="Koptekst">
    <w:name w:val="header"/>
    <w:basedOn w:val="Voettekst"/>
    <w:link w:val="KoptekstChar"/>
    <w:uiPriority w:val="99"/>
    <w:unhideWhenUsed/>
    <w:rsid w:val="00A64E79"/>
    <w:pPr>
      <w:tabs>
        <w:tab w:val="center" w:pos="4820"/>
      </w:tabs>
    </w:pPr>
  </w:style>
  <w:style w:type="character" w:customStyle="1" w:styleId="KoptekstChar">
    <w:name w:val="Koptekst Char"/>
    <w:basedOn w:val="Standaardalinea-lettertype"/>
    <w:link w:val="Koptekst"/>
    <w:uiPriority w:val="99"/>
    <w:rsid w:val="00A64E79"/>
    <w:rPr>
      <w:rFonts w:cs="Times New Roman"/>
      <w:sz w:val="18"/>
      <w:szCs w:val="20"/>
      <w:lang w:val="nl-NL" w:eastAsia="nl-BE"/>
    </w:rPr>
  </w:style>
  <w:style w:type="table" w:styleId="Tabelraster">
    <w:name w:val="Table Grid"/>
    <w:basedOn w:val="Standaardtabel"/>
    <w:uiPriority w:val="39"/>
    <w:rsid w:val="0011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lbeekkleinetekst">
    <w:name w:val="Dilbeek_kleine_tekst"/>
    <w:basedOn w:val="Dilbeekbodytekst"/>
    <w:qFormat/>
    <w:rsid w:val="00FE0E0E"/>
    <w:pPr>
      <w:framePr w:hSpace="142" w:wrap="around" w:vAnchor="page" w:hAnchor="page" w:y="1"/>
      <w:spacing w:line="160" w:lineRule="exact"/>
      <w:suppressOverlap/>
    </w:pPr>
    <w:rPr>
      <w:sz w:val="13"/>
      <w:szCs w:val="16"/>
    </w:rPr>
  </w:style>
  <w:style w:type="character" w:styleId="Tekstvantijdelijkeaanduiding">
    <w:name w:val="Placeholder Text"/>
    <w:basedOn w:val="Standaardalinea-lettertype"/>
    <w:uiPriority w:val="99"/>
    <w:semiHidden/>
    <w:rsid w:val="00CF4990"/>
    <w:rPr>
      <w:color w:val="808080"/>
    </w:rPr>
  </w:style>
  <w:style w:type="paragraph" w:customStyle="1" w:styleId="Dilbeekbodytekstvet">
    <w:name w:val="Dilbeek_bodytekst_vet"/>
    <w:basedOn w:val="Dilbeekbodytekst"/>
    <w:qFormat/>
    <w:rsid w:val="005B0A39"/>
    <w:rPr>
      <w:b/>
      <w:bCs/>
    </w:rPr>
  </w:style>
  <w:style w:type="character" w:styleId="Titelvanboek">
    <w:name w:val="Book Title"/>
    <w:basedOn w:val="Standaardalinea-lettertype"/>
    <w:uiPriority w:val="33"/>
    <w:qFormat/>
    <w:rsid w:val="006643DA"/>
    <w:rPr>
      <w:b/>
      <w:bCs/>
      <w:i/>
      <w:iCs/>
      <w:spacing w:val="5"/>
    </w:rPr>
  </w:style>
  <w:style w:type="character" w:styleId="Intensieveverwijzing">
    <w:name w:val="Intense Reference"/>
    <w:basedOn w:val="Standaardalinea-lettertype"/>
    <w:uiPriority w:val="32"/>
    <w:qFormat/>
    <w:rsid w:val="00441BBE"/>
    <w:rPr>
      <w:b/>
      <w:bCs/>
      <w:smallCaps/>
      <w:color w:val="87D0A4" w:themeColor="accent1"/>
      <w:spacing w:val="5"/>
    </w:rPr>
  </w:style>
  <w:style w:type="character" w:styleId="Subtieleverwijzing">
    <w:name w:val="Subtle Reference"/>
    <w:basedOn w:val="Standaardalinea-lettertype"/>
    <w:uiPriority w:val="31"/>
    <w:qFormat/>
    <w:rsid w:val="00441BBE"/>
    <w:rPr>
      <w:rFonts w:asciiTheme="majorHAnsi" w:hAnsiTheme="majorHAnsi"/>
      <w:smallCaps/>
      <w:color w:val="FFFFFF" w:themeColor="text1" w:themeTint="A5"/>
      <w:sz w:val="18"/>
    </w:rPr>
  </w:style>
  <w:style w:type="character" w:styleId="Zwaar">
    <w:name w:val="Strong"/>
    <w:basedOn w:val="Standaardalinea-lettertype"/>
    <w:uiPriority w:val="22"/>
    <w:qFormat/>
    <w:rsid w:val="00441BBE"/>
    <w:rPr>
      <w:b/>
      <w:bCs/>
    </w:rPr>
  </w:style>
  <w:style w:type="character" w:styleId="Intensievebenadrukking">
    <w:name w:val="Intense Emphasis"/>
    <w:basedOn w:val="Standaardalinea-lettertype"/>
    <w:uiPriority w:val="21"/>
    <w:qFormat/>
    <w:rsid w:val="00441BBE"/>
    <w:rPr>
      <w:i/>
      <w:iCs/>
      <w:color w:val="87D0A4" w:themeColor="accent1"/>
    </w:rPr>
  </w:style>
  <w:style w:type="paragraph" w:styleId="Citaat">
    <w:name w:val="Quote"/>
    <w:basedOn w:val="Standaard"/>
    <w:next w:val="Standaard"/>
    <w:link w:val="CitaatChar"/>
    <w:uiPriority w:val="29"/>
    <w:qFormat/>
    <w:rsid w:val="00441BBE"/>
    <w:pPr>
      <w:spacing w:before="200"/>
      <w:ind w:left="864" w:right="864"/>
      <w:jc w:val="center"/>
    </w:pPr>
    <w:rPr>
      <w:i/>
      <w:iCs/>
      <w:color w:val="FFFFFF" w:themeColor="text1" w:themeTint="BF"/>
    </w:rPr>
  </w:style>
  <w:style w:type="character" w:customStyle="1" w:styleId="CitaatChar">
    <w:name w:val="Citaat Char"/>
    <w:basedOn w:val="Standaardalinea-lettertype"/>
    <w:link w:val="Citaat"/>
    <w:uiPriority w:val="29"/>
    <w:rsid w:val="00441BBE"/>
    <w:rPr>
      <w:rFonts w:cs="Times New Roman"/>
      <w:i/>
      <w:iCs/>
      <w:color w:val="FFFFFF" w:themeColor="text1" w:themeTint="BF"/>
      <w:sz w:val="19"/>
      <w:szCs w:val="20"/>
      <w:lang w:val="nl-NL" w:eastAsia="nl-BE"/>
    </w:rPr>
  </w:style>
  <w:style w:type="paragraph" w:styleId="Duidelijkcitaat">
    <w:name w:val="Intense Quote"/>
    <w:basedOn w:val="Standaard"/>
    <w:next w:val="Standaard"/>
    <w:link w:val="DuidelijkcitaatChar"/>
    <w:uiPriority w:val="30"/>
    <w:rsid w:val="00441BBE"/>
    <w:pPr>
      <w:pBdr>
        <w:top w:val="single" w:sz="4" w:space="10" w:color="87D0A4" w:themeColor="accent1"/>
        <w:bottom w:val="single" w:sz="4" w:space="10" w:color="87D0A4" w:themeColor="accent1"/>
      </w:pBdr>
      <w:spacing w:before="360" w:after="360"/>
      <w:ind w:left="864" w:right="864"/>
      <w:jc w:val="center"/>
    </w:pPr>
    <w:rPr>
      <w:i/>
      <w:iCs/>
      <w:color w:val="87D0A4" w:themeColor="accent1"/>
    </w:rPr>
  </w:style>
  <w:style w:type="character" w:customStyle="1" w:styleId="DuidelijkcitaatChar">
    <w:name w:val="Duidelijk citaat Char"/>
    <w:basedOn w:val="Standaardalinea-lettertype"/>
    <w:link w:val="Duidelijkcitaat"/>
    <w:uiPriority w:val="30"/>
    <w:rsid w:val="00441BBE"/>
    <w:rPr>
      <w:rFonts w:cs="Times New Roman"/>
      <w:i/>
      <w:iCs/>
      <w:color w:val="87D0A4" w:themeColor="accent1"/>
      <w:sz w:val="19"/>
      <w:szCs w:val="20"/>
      <w:lang w:val="nl-NL" w:eastAsia="nl-BE"/>
    </w:rPr>
  </w:style>
  <w:style w:type="character" w:styleId="Nadruk">
    <w:name w:val="Emphasis"/>
    <w:basedOn w:val="Standaardalinea-lettertype"/>
    <w:uiPriority w:val="20"/>
    <w:qFormat/>
    <w:rsid w:val="00441BBE"/>
    <w:rPr>
      <w:i/>
      <w:iCs/>
    </w:rPr>
  </w:style>
  <w:style w:type="character" w:styleId="Subtielebenadrukking">
    <w:name w:val="Subtle Emphasis"/>
    <w:basedOn w:val="Standaardalinea-lettertype"/>
    <w:uiPriority w:val="19"/>
    <w:qFormat/>
    <w:rsid w:val="00441BBE"/>
    <w:rPr>
      <w:i/>
      <w:iCs/>
      <w:color w:val="FFFFFF" w:themeColor="text1" w:themeTint="BF"/>
    </w:rPr>
  </w:style>
  <w:style w:type="paragraph" w:styleId="Ondertitel">
    <w:name w:val="Subtitle"/>
    <w:basedOn w:val="Standaard"/>
    <w:next w:val="Standaard"/>
    <w:link w:val="OndertitelChar"/>
    <w:uiPriority w:val="11"/>
    <w:qFormat/>
    <w:rsid w:val="00441BBE"/>
    <w:pPr>
      <w:numPr>
        <w:ilvl w:val="1"/>
      </w:numPr>
    </w:pPr>
    <w:rPr>
      <w:rFonts w:eastAsiaTheme="minorEastAsia" w:cstheme="minorBidi"/>
      <w:color w:val="FFFFFF" w:themeColor="text1" w:themeTint="A5"/>
      <w:spacing w:val="15"/>
      <w:sz w:val="22"/>
      <w:szCs w:val="22"/>
    </w:rPr>
  </w:style>
  <w:style w:type="character" w:customStyle="1" w:styleId="OndertitelChar">
    <w:name w:val="Ondertitel Char"/>
    <w:basedOn w:val="Standaardalinea-lettertype"/>
    <w:link w:val="Ondertitel"/>
    <w:uiPriority w:val="11"/>
    <w:rsid w:val="00441BBE"/>
    <w:rPr>
      <w:rFonts w:eastAsiaTheme="minorEastAsia"/>
      <w:color w:val="FFFFFF" w:themeColor="text1" w:themeTint="A5"/>
      <w:spacing w:val="15"/>
      <w:lang w:val="nl-NL" w:eastAsia="nl-BE"/>
    </w:rPr>
  </w:style>
  <w:style w:type="paragraph" w:styleId="Titel">
    <w:name w:val="Title"/>
    <w:basedOn w:val="Standaard"/>
    <w:next w:val="Standaard"/>
    <w:link w:val="TitelChar"/>
    <w:uiPriority w:val="10"/>
    <w:qFormat/>
    <w:rsid w:val="00441BB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41BBE"/>
    <w:rPr>
      <w:rFonts w:asciiTheme="majorHAnsi" w:eastAsiaTheme="majorEastAsia" w:hAnsiTheme="majorHAnsi" w:cstheme="majorBidi"/>
      <w:spacing w:val="-10"/>
      <w:kern w:val="28"/>
      <w:sz w:val="56"/>
      <w:szCs w:val="56"/>
      <w:lang w:val="nl-NL" w:eastAsia="nl-BE"/>
    </w:rPr>
  </w:style>
  <w:style w:type="character" w:customStyle="1" w:styleId="Kop4Char">
    <w:name w:val="Kop 4 Char"/>
    <w:basedOn w:val="Standaardalinea-lettertype"/>
    <w:link w:val="Kop4"/>
    <w:uiPriority w:val="9"/>
    <w:rsid w:val="00441BBE"/>
    <w:rPr>
      <w:rFonts w:asciiTheme="majorHAnsi" w:eastAsiaTheme="majorEastAsia" w:hAnsiTheme="majorHAnsi" w:cstheme="majorBidi"/>
      <w:i/>
      <w:iCs/>
      <w:color w:val="49B774" w:themeColor="accent1" w:themeShade="BF"/>
      <w:sz w:val="19"/>
      <w:szCs w:val="20"/>
      <w:lang w:val="nl-NL" w:eastAsia="nl-BE"/>
    </w:rPr>
  </w:style>
  <w:style w:type="paragraph" w:customStyle="1" w:styleId="DilbeekDienstnaam">
    <w:name w:val="Dilbeek_Dienstnaam"/>
    <w:basedOn w:val="Kop3"/>
    <w:qFormat/>
    <w:rsid w:val="005B0A39"/>
    <w:pPr>
      <w:framePr w:hSpace="142" w:wrap="around" w:vAnchor="page" w:hAnchor="page" w:y="1"/>
      <w:spacing w:line="260" w:lineRule="exact"/>
      <w:suppressOverlap/>
    </w:pPr>
    <w:rPr>
      <w:sz w:val="20"/>
    </w:rPr>
  </w:style>
  <w:style w:type="paragraph" w:customStyle="1" w:styleId="DilbeekAdresvak">
    <w:name w:val="Dilbeek_Adresvak"/>
    <w:basedOn w:val="Dilbeekbodytekst"/>
    <w:qFormat/>
    <w:rsid w:val="005B0A39"/>
    <w:pPr>
      <w:framePr w:hSpace="142" w:wrap="around" w:vAnchor="page" w:hAnchor="page" w:y="1"/>
      <w:suppressOverlap/>
    </w:pPr>
    <w:rPr>
      <w:rFonts w:ascii="Arial" w:hAnsi="Arial" w:cs="Arial"/>
      <w:szCs w:val="18"/>
    </w:rPr>
  </w:style>
  <w:style w:type="paragraph" w:customStyle="1" w:styleId="ZwaarKAPITALEN">
    <w:name w:val="Zwaar KAPITALEN"/>
    <w:basedOn w:val="Standaard"/>
    <w:link w:val="ZwaarKAPITALENChar"/>
    <w:qFormat/>
    <w:rsid w:val="00326FFF"/>
    <w:rPr>
      <w:caps/>
      <w:sz w:val="16"/>
    </w:rPr>
  </w:style>
  <w:style w:type="paragraph" w:customStyle="1" w:styleId="DilbeekAdresKAP">
    <w:name w:val="Dilbeek_Adres KAP"/>
    <w:basedOn w:val="Standaard"/>
    <w:qFormat/>
    <w:rsid w:val="005B0A39"/>
    <w:pPr>
      <w:spacing w:line="160" w:lineRule="exact"/>
    </w:pPr>
    <w:rPr>
      <w:b/>
      <w:caps/>
      <w:color w:val="006B84" w:themeColor="text2"/>
      <w:sz w:val="13"/>
    </w:rPr>
  </w:style>
  <w:style w:type="character" w:customStyle="1" w:styleId="ZwaarKAPITALENChar">
    <w:name w:val="Zwaar KAPITALEN Char"/>
    <w:basedOn w:val="Standaardalinea-lettertype"/>
    <w:link w:val="ZwaarKAPITALEN"/>
    <w:rsid w:val="00326FFF"/>
    <w:rPr>
      <w:rFonts w:cs="Times New Roman"/>
      <w:caps/>
      <w:sz w:val="16"/>
      <w:szCs w:val="20"/>
      <w:lang w:val="nl-NL" w:eastAsia="nl-BE"/>
    </w:rPr>
  </w:style>
  <w:style w:type="paragraph" w:customStyle="1" w:styleId="Stijl1">
    <w:name w:val="Stijl1"/>
    <w:basedOn w:val="DilbeekAdresKAP"/>
    <w:qFormat/>
    <w:rsid w:val="00553271"/>
  </w:style>
  <w:style w:type="paragraph" w:customStyle="1" w:styleId="DilbeekkleinetekstKAP">
    <w:name w:val="Dilbeek_kleine_tekst KAP"/>
    <w:basedOn w:val="Dilbeekkleinetekst"/>
    <w:qFormat/>
    <w:rsid w:val="00FE0E0E"/>
    <w:pPr>
      <w:framePr w:wrap="around"/>
      <w:spacing w:line="288" w:lineRule="auto"/>
    </w:pPr>
    <w:rPr>
      <w:caps/>
      <w:color w:val="006B84" w:themeColor="text2"/>
    </w:rPr>
  </w:style>
  <w:style w:type="paragraph" w:customStyle="1" w:styleId="DilbeekkleinetekstKAPBOLD">
    <w:name w:val="Dilbeek_kleine_tekst KAP BOLD"/>
    <w:basedOn w:val="DilbeekkleinetekstKAP"/>
    <w:qFormat/>
    <w:rsid w:val="00FE0E0E"/>
    <w:pPr>
      <w:framePr w:wrap="around"/>
    </w:pPr>
    <w:rPr>
      <w:b/>
    </w:rPr>
  </w:style>
  <w:style w:type="paragraph" w:customStyle="1" w:styleId="Dilbeekonderwerp">
    <w:name w:val="Dilbeek_onderwerp"/>
    <w:basedOn w:val="Dilbeekbodytekst"/>
    <w:qFormat/>
    <w:rsid w:val="00D160A5"/>
    <w:rPr>
      <w:b/>
      <w:sz w:val="26"/>
    </w:rPr>
  </w:style>
  <w:style w:type="paragraph" w:customStyle="1" w:styleId="paragraph">
    <w:name w:val="paragraph"/>
    <w:basedOn w:val="Standaard"/>
    <w:rsid w:val="004F483C"/>
    <w:pPr>
      <w:spacing w:before="100" w:beforeAutospacing="1" w:after="100" w:afterAutospacing="1" w:line="240" w:lineRule="auto"/>
    </w:pPr>
    <w:rPr>
      <w:rFonts w:ascii="Times New Roman" w:hAnsi="Times New Roman"/>
      <w:sz w:val="24"/>
      <w:szCs w:val="24"/>
      <w:lang w:val="nl-BE"/>
    </w:rPr>
  </w:style>
  <w:style w:type="character" w:customStyle="1" w:styleId="normaltextrun">
    <w:name w:val="normaltextrun"/>
    <w:basedOn w:val="Standaardalinea-lettertype"/>
    <w:rsid w:val="004F483C"/>
  </w:style>
  <w:style w:type="character" w:customStyle="1" w:styleId="eop">
    <w:name w:val="eop"/>
    <w:basedOn w:val="Standaardalinea-lettertype"/>
    <w:rsid w:val="004F483C"/>
  </w:style>
  <w:style w:type="character" w:customStyle="1" w:styleId="tabchar">
    <w:name w:val="tabchar"/>
    <w:basedOn w:val="Standaardalinea-lettertype"/>
    <w:rsid w:val="004F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243944">
      <w:bodyDiv w:val="1"/>
      <w:marLeft w:val="0"/>
      <w:marRight w:val="0"/>
      <w:marTop w:val="0"/>
      <w:marBottom w:val="0"/>
      <w:divBdr>
        <w:top w:val="none" w:sz="0" w:space="0" w:color="auto"/>
        <w:left w:val="none" w:sz="0" w:space="0" w:color="auto"/>
        <w:bottom w:val="none" w:sz="0" w:space="0" w:color="auto"/>
        <w:right w:val="none" w:sz="0" w:space="0" w:color="auto"/>
      </w:divBdr>
      <w:divsChild>
        <w:div w:id="242958313">
          <w:marLeft w:val="0"/>
          <w:marRight w:val="0"/>
          <w:marTop w:val="0"/>
          <w:marBottom w:val="0"/>
          <w:divBdr>
            <w:top w:val="none" w:sz="0" w:space="0" w:color="auto"/>
            <w:left w:val="none" w:sz="0" w:space="0" w:color="auto"/>
            <w:bottom w:val="none" w:sz="0" w:space="0" w:color="auto"/>
            <w:right w:val="none" w:sz="0" w:space="0" w:color="auto"/>
          </w:divBdr>
        </w:div>
        <w:div w:id="1458142666">
          <w:marLeft w:val="0"/>
          <w:marRight w:val="0"/>
          <w:marTop w:val="0"/>
          <w:marBottom w:val="0"/>
          <w:divBdr>
            <w:top w:val="none" w:sz="0" w:space="0" w:color="auto"/>
            <w:left w:val="none" w:sz="0" w:space="0" w:color="auto"/>
            <w:bottom w:val="none" w:sz="0" w:space="0" w:color="auto"/>
            <w:right w:val="none" w:sz="0" w:space="0" w:color="auto"/>
          </w:divBdr>
        </w:div>
        <w:div w:id="1686205577">
          <w:marLeft w:val="0"/>
          <w:marRight w:val="0"/>
          <w:marTop w:val="0"/>
          <w:marBottom w:val="0"/>
          <w:divBdr>
            <w:top w:val="none" w:sz="0" w:space="0" w:color="auto"/>
            <w:left w:val="none" w:sz="0" w:space="0" w:color="auto"/>
            <w:bottom w:val="none" w:sz="0" w:space="0" w:color="auto"/>
            <w:right w:val="none" w:sz="0" w:space="0" w:color="auto"/>
          </w:divBdr>
        </w:div>
        <w:div w:id="1367099892">
          <w:marLeft w:val="0"/>
          <w:marRight w:val="0"/>
          <w:marTop w:val="0"/>
          <w:marBottom w:val="0"/>
          <w:divBdr>
            <w:top w:val="none" w:sz="0" w:space="0" w:color="auto"/>
            <w:left w:val="none" w:sz="0" w:space="0" w:color="auto"/>
            <w:bottom w:val="none" w:sz="0" w:space="0" w:color="auto"/>
            <w:right w:val="none" w:sz="0" w:space="0" w:color="auto"/>
          </w:divBdr>
        </w:div>
        <w:div w:id="658071918">
          <w:marLeft w:val="0"/>
          <w:marRight w:val="0"/>
          <w:marTop w:val="0"/>
          <w:marBottom w:val="0"/>
          <w:divBdr>
            <w:top w:val="none" w:sz="0" w:space="0" w:color="auto"/>
            <w:left w:val="none" w:sz="0" w:space="0" w:color="auto"/>
            <w:bottom w:val="none" w:sz="0" w:space="0" w:color="auto"/>
            <w:right w:val="none" w:sz="0" w:space="0" w:color="auto"/>
          </w:divBdr>
        </w:div>
        <w:div w:id="1602761009">
          <w:marLeft w:val="0"/>
          <w:marRight w:val="0"/>
          <w:marTop w:val="0"/>
          <w:marBottom w:val="0"/>
          <w:divBdr>
            <w:top w:val="none" w:sz="0" w:space="0" w:color="auto"/>
            <w:left w:val="none" w:sz="0" w:space="0" w:color="auto"/>
            <w:bottom w:val="none" w:sz="0" w:space="0" w:color="auto"/>
            <w:right w:val="none" w:sz="0" w:space="0" w:color="auto"/>
          </w:divBdr>
        </w:div>
        <w:div w:id="936137335">
          <w:marLeft w:val="0"/>
          <w:marRight w:val="0"/>
          <w:marTop w:val="0"/>
          <w:marBottom w:val="0"/>
          <w:divBdr>
            <w:top w:val="none" w:sz="0" w:space="0" w:color="auto"/>
            <w:left w:val="none" w:sz="0" w:space="0" w:color="auto"/>
            <w:bottom w:val="none" w:sz="0" w:space="0" w:color="auto"/>
            <w:right w:val="none" w:sz="0" w:space="0" w:color="auto"/>
          </w:divBdr>
        </w:div>
        <w:div w:id="872840403">
          <w:marLeft w:val="0"/>
          <w:marRight w:val="0"/>
          <w:marTop w:val="0"/>
          <w:marBottom w:val="0"/>
          <w:divBdr>
            <w:top w:val="none" w:sz="0" w:space="0" w:color="auto"/>
            <w:left w:val="none" w:sz="0" w:space="0" w:color="auto"/>
            <w:bottom w:val="none" w:sz="0" w:space="0" w:color="auto"/>
            <w:right w:val="none" w:sz="0" w:space="0" w:color="auto"/>
          </w:divBdr>
        </w:div>
        <w:div w:id="1472400677">
          <w:marLeft w:val="0"/>
          <w:marRight w:val="0"/>
          <w:marTop w:val="0"/>
          <w:marBottom w:val="0"/>
          <w:divBdr>
            <w:top w:val="none" w:sz="0" w:space="0" w:color="auto"/>
            <w:left w:val="none" w:sz="0" w:space="0" w:color="auto"/>
            <w:bottom w:val="none" w:sz="0" w:space="0" w:color="auto"/>
            <w:right w:val="none" w:sz="0" w:space="0" w:color="auto"/>
          </w:divBdr>
        </w:div>
        <w:div w:id="1345280832">
          <w:marLeft w:val="0"/>
          <w:marRight w:val="0"/>
          <w:marTop w:val="0"/>
          <w:marBottom w:val="0"/>
          <w:divBdr>
            <w:top w:val="none" w:sz="0" w:space="0" w:color="auto"/>
            <w:left w:val="none" w:sz="0" w:space="0" w:color="auto"/>
            <w:bottom w:val="none" w:sz="0" w:space="0" w:color="auto"/>
            <w:right w:val="none" w:sz="0" w:space="0" w:color="auto"/>
          </w:divBdr>
        </w:div>
        <w:div w:id="1252078574">
          <w:marLeft w:val="0"/>
          <w:marRight w:val="0"/>
          <w:marTop w:val="0"/>
          <w:marBottom w:val="0"/>
          <w:divBdr>
            <w:top w:val="none" w:sz="0" w:space="0" w:color="auto"/>
            <w:left w:val="none" w:sz="0" w:space="0" w:color="auto"/>
            <w:bottom w:val="none" w:sz="0" w:space="0" w:color="auto"/>
            <w:right w:val="none" w:sz="0" w:space="0" w:color="auto"/>
          </w:divBdr>
        </w:div>
        <w:div w:id="1157300532">
          <w:marLeft w:val="0"/>
          <w:marRight w:val="0"/>
          <w:marTop w:val="0"/>
          <w:marBottom w:val="0"/>
          <w:divBdr>
            <w:top w:val="none" w:sz="0" w:space="0" w:color="auto"/>
            <w:left w:val="none" w:sz="0" w:space="0" w:color="auto"/>
            <w:bottom w:val="none" w:sz="0" w:space="0" w:color="auto"/>
            <w:right w:val="none" w:sz="0" w:space="0" w:color="auto"/>
          </w:divBdr>
        </w:div>
        <w:div w:id="488179334">
          <w:marLeft w:val="0"/>
          <w:marRight w:val="0"/>
          <w:marTop w:val="0"/>
          <w:marBottom w:val="0"/>
          <w:divBdr>
            <w:top w:val="none" w:sz="0" w:space="0" w:color="auto"/>
            <w:left w:val="none" w:sz="0" w:space="0" w:color="auto"/>
            <w:bottom w:val="none" w:sz="0" w:space="0" w:color="auto"/>
            <w:right w:val="none" w:sz="0" w:space="0" w:color="auto"/>
          </w:divBdr>
        </w:div>
        <w:div w:id="1468427776">
          <w:marLeft w:val="0"/>
          <w:marRight w:val="0"/>
          <w:marTop w:val="0"/>
          <w:marBottom w:val="0"/>
          <w:divBdr>
            <w:top w:val="none" w:sz="0" w:space="0" w:color="auto"/>
            <w:left w:val="none" w:sz="0" w:space="0" w:color="auto"/>
            <w:bottom w:val="none" w:sz="0" w:space="0" w:color="auto"/>
            <w:right w:val="none" w:sz="0" w:space="0" w:color="auto"/>
          </w:divBdr>
        </w:div>
        <w:div w:id="331182879">
          <w:marLeft w:val="0"/>
          <w:marRight w:val="0"/>
          <w:marTop w:val="0"/>
          <w:marBottom w:val="0"/>
          <w:divBdr>
            <w:top w:val="none" w:sz="0" w:space="0" w:color="auto"/>
            <w:left w:val="none" w:sz="0" w:space="0" w:color="auto"/>
            <w:bottom w:val="none" w:sz="0" w:space="0" w:color="auto"/>
            <w:right w:val="none" w:sz="0" w:space="0" w:color="auto"/>
          </w:divBdr>
        </w:div>
        <w:div w:id="692464627">
          <w:marLeft w:val="0"/>
          <w:marRight w:val="0"/>
          <w:marTop w:val="0"/>
          <w:marBottom w:val="0"/>
          <w:divBdr>
            <w:top w:val="none" w:sz="0" w:space="0" w:color="auto"/>
            <w:left w:val="none" w:sz="0" w:space="0" w:color="auto"/>
            <w:bottom w:val="none" w:sz="0" w:space="0" w:color="auto"/>
            <w:right w:val="none" w:sz="0" w:space="0" w:color="auto"/>
          </w:divBdr>
        </w:div>
        <w:div w:id="187646966">
          <w:marLeft w:val="0"/>
          <w:marRight w:val="0"/>
          <w:marTop w:val="0"/>
          <w:marBottom w:val="0"/>
          <w:divBdr>
            <w:top w:val="none" w:sz="0" w:space="0" w:color="auto"/>
            <w:left w:val="none" w:sz="0" w:space="0" w:color="auto"/>
            <w:bottom w:val="none" w:sz="0" w:space="0" w:color="auto"/>
            <w:right w:val="none" w:sz="0" w:space="0" w:color="auto"/>
          </w:divBdr>
        </w:div>
        <w:div w:id="1063673145">
          <w:marLeft w:val="0"/>
          <w:marRight w:val="0"/>
          <w:marTop w:val="0"/>
          <w:marBottom w:val="0"/>
          <w:divBdr>
            <w:top w:val="none" w:sz="0" w:space="0" w:color="auto"/>
            <w:left w:val="none" w:sz="0" w:space="0" w:color="auto"/>
            <w:bottom w:val="none" w:sz="0" w:space="0" w:color="auto"/>
            <w:right w:val="none" w:sz="0" w:space="0" w:color="auto"/>
          </w:divBdr>
        </w:div>
        <w:div w:id="1729185512">
          <w:marLeft w:val="0"/>
          <w:marRight w:val="0"/>
          <w:marTop w:val="0"/>
          <w:marBottom w:val="0"/>
          <w:divBdr>
            <w:top w:val="none" w:sz="0" w:space="0" w:color="auto"/>
            <w:left w:val="none" w:sz="0" w:space="0" w:color="auto"/>
            <w:bottom w:val="none" w:sz="0" w:space="0" w:color="auto"/>
            <w:right w:val="none" w:sz="0" w:space="0" w:color="auto"/>
          </w:divBdr>
        </w:div>
      </w:divsChild>
    </w:div>
    <w:div w:id="1586264395">
      <w:bodyDiv w:val="1"/>
      <w:marLeft w:val="0"/>
      <w:marRight w:val="0"/>
      <w:marTop w:val="0"/>
      <w:marBottom w:val="0"/>
      <w:divBdr>
        <w:top w:val="none" w:sz="0" w:space="0" w:color="auto"/>
        <w:left w:val="none" w:sz="0" w:space="0" w:color="auto"/>
        <w:bottom w:val="none" w:sz="0" w:space="0" w:color="auto"/>
        <w:right w:val="none" w:sz="0" w:space="0" w:color="auto"/>
      </w:divBdr>
      <w:divsChild>
        <w:div w:id="427578266">
          <w:marLeft w:val="0"/>
          <w:marRight w:val="0"/>
          <w:marTop w:val="0"/>
          <w:marBottom w:val="0"/>
          <w:divBdr>
            <w:top w:val="none" w:sz="0" w:space="0" w:color="auto"/>
            <w:left w:val="none" w:sz="0" w:space="0" w:color="auto"/>
            <w:bottom w:val="none" w:sz="0" w:space="0" w:color="auto"/>
            <w:right w:val="none" w:sz="0" w:space="0" w:color="auto"/>
          </w:divBdr>
        </w:div>
        <w:div w:id="1365979264">
          <w:marLeft w:val="0"/>
          <w:marRight w:val="0"/>
          <w:marTop w:val="0"/>
          <w:marBottom w:val="0"/>
          <w:divBdr>
            <w:top w:val="none" w:sz="0" w:space="0" w:color="auto"/>
            <w:left w:val="none" w:sz="0" w:space="0" w:color="auto"/>
            <w:bottom w:val="none" w:sz="0" w:space="0" w:color="auto"/>
            <w:right w:val="none" w:sz="0" w:space="0" w:color="auto"/>
          </w:divBdr>
        </w:div>
        <w:div w:id="842361583">
          <w:marLeft w:val="0"/>
          <w:marRight w:val="0"/>
          <w:marTop w:val="0"/>
          <w:marBottom w:val="0"/>
          <w:divBdr>
            <w:top w:val="none" w:sz="0" w:space="0" w:color="auto"/>
            <w:left w:val="none" w:sz="0" w:space="0" w:color="auto"/>
            <w:bottom w:val="none" w:sz="0" w:space="0" w:color="auto"/>
            <w:right w:val="none" w:sz="0" w:space="0" w:color="auto"/>
          </w:divBdr>
        </w:div>
        <w:div w:id="92478123">
          <w:marLeft w:val="0"/>
          <w:marRight w:val="0"/>
          <w:marTop w:val="0"/>
          <w:marBottom w:val="0"/>
          <w:divBdr>
            <w:top w:val="none" w:sz="0" w:space="0" w:color="auto"/>
            <w:left w:val="none" w:sz="0" w:space="0" w:color="auto"/>
            <w:bottom w:val="none" w:sz="0" w:space="0" w:color="auto"/>
            <w:right w:val="none" w:sz="0" w:space="0" w:color="auto"/>
          </w:divBdr>
        </w:div>
        <w:div w:id="294140227">
          <w:marLeft w:val="0"/>
          <w:marRight w:val="0"/>
          <w:marTop w:val="0"/>
          <w:marBottom w:val="0"/>
          <w:divBdr>
            <w:top w:val="none" w:sz="0" w:space="0" w:color="auto"/>
            <w:left w:val="none" w:sz="0" w:space="0" w:color="auto"/>
            <w:bottom w:val="none" w:sz="0" w:space="0" w:color="auto"/>
            <w:right w:val="none" w:sz="0" w:space="0" w:color="auto"/>
          </w:divBdr>
        </w:div>
        <w:div w:id="1786534120">
          <w:marLeft w:val="0"/>
          <w:marRight w:val="0"/>
          <w:marTop w:val="0"/>
          <w:marBottom w:val="0"/>
          <w:divBdr>
            <w:top w:val="none" w:sz="0" w:space="0" w:color="auto"/>
            <w:left w:val="none" w:sz="0" w:space="0" w:color="auto"/>
            <w:bottom w:val="none" w:sz="0" w:space="0" w:color="auto"/>
            <w:right w:val="none" w:sz="0" w:space="0" w:color="auto"/>
          </w:divBdr>
        </w:div>
        <w:div w:id="1395084186">
          <w:marLeft w:val="0"/>
          <w:marRight w:val="0"/>
          <w:marTop w:val="0"/>
          <w:marBottom w:val="0"/>
          <w:divBdr>
            <w:top w:val="none" w:sz="0" w:space="0" w:color="auto"/>
            <w:left w:val="none" w:sz="0" w:space="0" w:color="auto"/>
            <w:bottom w:val="none" w:sz="0" w:space="0" w:color="auto"/>
            <w:right w:val="none" w:sz="0" w:space="0" w:color="auto"/>
          </w:divBdr>
        </w:div>
        <w:div w:id="1897546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ovdil\files\WO-BZ_WO\WO_0_Documentatie\Huisstijl%20Dilbeek%20nieuw\05.%20DILBEEK%20BRIEFTEMPLATE\Dilbeek%20brief.dotx" TargetMode="External"/></Relationships>
</file>

<file path=word/theme/theme1.xml><?xml version="1.0" encoding="utf-8"?>
<a:theme xmlns:a="http://schemas.openxmlformats.org/drawingml/2006/main" name="Kantoorthema">
  <a:themeElements>
    <a:clrScheme name="Aangepast 5">
      <a:dk1>
        <a:srgbClr val="FFFFFF"/>
      </a:dk1>
      <a:lt1>
        <a:srgbClr val="000000"/>
      </a:lt1>
      <a:dk2>
        <a:srgbClr val="006B84"/>
      </a:dk2>
      <a:lt2>
        <a:srgbClr val="F2BD00"/>
      </a:lt2>
      <a:accent1>
        <a:srgbClr val="87D0A4"/>
      </a:accent1>
      <a:accent2>
        <a:srgbClr val="9AD055"/>
      </a:accent2>
      <a:accent3>
        <a:srgbClr val="FF4900"/>
      </a:accent3>
      <a:accent4>
        <a:srgbClr val="A43D1D"/>
      </a:accent4>
      <a:accent5>
        <a:srgbClr val="0E3250"/>
      </a:accent5>
      <a:accent6>
        <a:srgbClr val="83114E"/>
      </a:accent6>
      <a:hlink>
        <a:srgbClr val="0081A3"/>
      </a:hlink>
      <a:folHlink>
        <a:srgbClr val="006F2F"/>
      </a:folHlink>
    </a:clrScheme>
    <a:fontScheme name="Turnhout_huisstijl">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E7B2500BF77341B720A795339AF5BA" ma:contentTypeVersion="7" ma:contentTypeDescription="Een nieuw document maken." ma:contentTypeScope="" ma:versionID="459c2053b946d0224219a3de4efe5c59">
  <xsd:schema xmlns:xsd="http://www.w3.org/2001/XMLSchema" xmlns:xs="http://www.w3.org/2001/XMLSchema" xmlns:p="http://schemas.microsoft.com/office/2006/metadata/properties" xmlns:ns2="61fa0fc8-90cd-4a76-8407-c5825ba66a53" targetNamespace="http://schemas.microsoft.com/office/2006/metadata/properties" ma:root="true" ma:fieldsID="6b499382d82894af39287024647fdf5a" ns2:_="">
    <xsd:import namespace="61fa0fc8-90cd-4a76-8407-c5825ba66a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a0fc8-90cd-4a76-8407-c5825ba66a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D82D4-63F7-47D6-BB40-47878C84B41A}">
  <ds:schemaRefs>
    <ds:schemaRef ds:uri="http://schemas.microsoft.com/sharepoint/v3/contenttype/forms"/>
  </ds:schemaRefs>
</ds:datastoreItem>
</file>

<file path=customXml/itemProps2.xml><?xml version="1.0" encoding="utf-8"?>
<ds:datastoreItem xmlns:ds="http://schemas.openxmlformats.org/officeDocument/2006/customXml" ds:itemID="{E3B44722-76C9-4A48-AEF0-2E0A611705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9A34EF-4E79-4AEE-A542-B975898DC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a0fc8-90cd-4a76-8407-c5825ba66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41D333-15D1-49FC-B897-45F79DA8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Dilbeek brief</Template>
  <TotalTime>6</TotalTime>
  <Pages>3</Pages>
  <Words>959</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De Buyst</dc:creator>
  <cp:keywords/>
  <dc:description/>
  <cp:lastModifiedBy>Véronique De Buyst</cp:lastModifiedBy>
  <cp:revision>4</cp:revision>
  <cp:lastPrinted>2021-01-13T11:20:00Z</cp:lastPrinted>
  <dcterms:created xsi:type="dcterms:W3CDTF">2021-01-13T13:48:00Z</dcterms:created>
  <dcterms:modified xsi:type="dcterms:W3CDTF">2021-01-13T13:56:00Z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0x010100E1E7B2500BF77341B720A795339AF5BA</vt:lpwstr>
  </property>
</Properties>
</file>